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82"/>
        <w:tabs>
          <w:tab w:val="right" w:pos="9639"/>
        </w:tabs>
        <w:spacing w:after="0"/>
        <w:rPr>
          <w:b/>
          <w:i/>
          <w:sz w:val="28"/>
          <w:lang w:val="en-US" w:eastAsia="zh-CN"/>
        </w:rPr>
      </w:pPr>
      <w:r>
        <w:rPr>
          <w:b/>
          <w:sz w:val="24"/>
        </w:rPr>
        <w:t>3GPP TSG-RAN WG1 Meeting #11</w:t>
      </w:r>
      <w:r>
        <w:rPr>
          <w:b/>
          <w:sz w:val="24"/>
          <w:lang w:val="en-US" w:eastAsia="zh-CN"/>
        </w:rPr>
        <w:t>9</w:t>
      </w:r>
      <w:r>
        <w:rPr>
          <w:rFonts w:hint="eastAsia"/>
          <w:b/>
          <w:sz w:val="24"/>
          <w:lang w:val="en-US" w:eastAsia="zh-CN"/>
        </w:rPr>
        <w:t xml:space="preserve">                                                                </w:t>
      </w:r>
      <w:r>
        <w:rPr>
          <w:b/>
          <w:sz w:val="24"/>
        </w:rPr>
        <w:t>R1-2410869</w:t>
      </w:r>
    </w:p>
    <w:p>
      <w:pPr>
        <w:pStyle w:val="82"/>
        <w:outlineLvl w:val="0"/>
        <w:rPr>
          <w:b/>
          <w:sz w:val="24"/>
        </w:rPr>
      </w:pPr>
      <w:r>
        <w:rPr>
          <w:rFonts w:eastAsia="Times New Roman" w:cs="Arial"/>
          <w:b/>
          <w:sz w:val="22"/>
          <w:szCs w:val="22"/>
          <w:lang w:eastAsia="zh-CN"/>
        </w:rPr>
        <w:t>Orlando</w:t>
      </w:r>
      <w:r>
        <w:rPr>
          <w:b/>
          <w:sz w:val="24"/>
        </w:rPr>
        <w:t xml:space="preserve">, </w:t>
      </w:r>
      <w:r>
        <w:rPr>
          <w:rFonts w:eastAsia="Times New Roman" w:cs="Arial"/>
          <w:b/>
          <w:sz w:val="22"/>
          <w:szCs w:val="22"/>
          <w:lang w:eastAsia="zh-CN"/>
        </w:rPr>
        <w:t>US, November 18</w:t>
      </w:r>
      <w:r>
        <w:rPr>
          <w:rFonts w:eastAsia="Times New Roman" w:cs="Arial"/>
          <w:b/>
          <w:sz w:val="22"/>
          <w:szCs w:val="22"/>
          <w:vertAlign w:val="superscript"/>
          <w:lang w:eastAsia="zh-CN"/>
        </w:rPr>
        <w:t>th</w:t>
      </w:r>
      <w:r>
        <w:rPr>
          <w:rFonts w:eastAsia="Times New Roman" w:cs="Arial"/>
          <w:b/>
          <w:sz w:val="22"/>
          <w:szCs w:val="22"/>
          <w:lang w:eastAsia="zh-CN"/>
        </w:rPr>
        <w:t>–22</w:t>
      </w:r>
      <w:r>
        <w:rPr>
          <w:rFonts w:eastAsia="Times New Roman" w:cs="Arial"/>
          <w:b/>
          <w:sz w:val="22"/>
          <w:szCs w:val="22"/>
          <w:vertAlign w:val="superscript"/>
          <w:lang w:eastAsia="zh-CN"/>
        </w:rPr>
        <w:t>nd</w:t>
      </w:r>
      <w:r>
        <w:rPr>
          <w:b/>
          <w:sz w:val="24"/>
        </w:rPr>
        <w:t>, 2024</w:t>
      </w:r>
    </w:p>
    <w:tbl>
      <w:tblPr>
        <w:tblStyle w:val="42"/>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tc>
          <w:tcPr>
            <w:tcW w:w="9641" w:type="dxa"/>
            <w:gridSpan w:val="9"/>
            <w:tcBorders>
              <w:top w:val="single" w:color="auto" w:sz="4" w:space="0"/>
              <w:left w:val="single" w:color="auto" w:sz="4" w:space="0"/>
              <w:right w:val="single" w:color="auto" w:sz="4" w:space="0"/>
            </w:tcBorders>
          </w:tcPr>
          <w:p>
            <w:pPr>
              <w:pStyle w:val="82"/>
              <w:spacing w:after="0"/>
              <w:jc w:val="right"/>
              <w:rPr>
                <w:i/>
              </w:rPr>
            </w:pPr>
            <w:r>
              <w:rPr>
                <w:i/>
                <w:sz w:val="14"/>
              </w:rPr>
              <w:t>CR-Form-v12.3</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2"/>
              <w:spacing w:after="0"/>
              <w:jc w:val="center"/>
            </w:pPr>
            <w:r>
              <w:rPr>
                <w:b/>
                <w:sz w:val="32"/>
              </w:rPr>
              <w:t>CHANGE REQUEST</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2"/>
              <w:spacing w:after="0"/>
              <w:rPr>
                <w:sz w:val="8"/>
                <w:szCs w:val="8"/>
              </w:rPr>
            </w:pPr>
          </w:p>
        </w:tc>
      </w:tr>
      <w:tr>
        <w:tblPrEx>
          <w:tblCellMar>
            <w:top w:w="0" w:type="dxa"/>
            <w:left w:w="42" w:type="dxa"/>
            <w:bottom w:w="0" w:type="dxa"/>
            <w:right w:w="42" w:type="dxa"/>
          </w:tblCellMar>
        </w:tblPrEx>
        <w:tc>
          <w:tcPr>
            <w:tcW w:w="142" w:type="dxa"/>
            <w:tcBorders>
              <w:left w:val="single" w:color="auto" w:sz="4" w:space="0"/>
            </w:tcBorders>
          </w:tcPr>
          <w:p>
            <w:pPr>
              <w:pStyle w:val="82"/>
              <w:spacing w:after="0"/>
              <w:jc w:val="right"/>
            </w:pPr>
          </w:p>
        </w:tc>
        <w:tc>
          <w:tcPr>
            <w:tcW w:w="1559" w:type="dxa"/>
            <w:shd w:val="pct30" w:color="FFFF00" w:fill="auto"/>
          </w:tcPr>
          <w:p>
            <w:pPr>
              <w:pStyle w:val="82"/>
              <w:spacing w:after="0"/>
              <w:jc w:val="center"/>
              <w:rPr>
                <w:b/>
                <w:sz w:val="28"/>
              </w:rPr>
            </w:pPr>
            <w:r>
              <w:fldChar w:fldCharType="begin"/>
            </w:r>
            <w:r>
              <w:instrText xml:space="preserve"> DOCPROPERTY  Spec#  \* MERGEFORMAT </w:instrText>
            </w:r>
            <w:r>
              <w:fldChar w:fldCharType="separate"/>
            </w:r>
            <w:r>
              <w:rPr>
                <w:b/>
                <w:sz w:val="28"/>
              </w:rPr>
              <w:t>38.214</w:t>
            </w:r>
            <w:r>
              <w:rPr>
                <w:b/>
                <w:sz w:val="28"/>
              </w:rPr>
              <w:fldChar w:fldCharType="end"/>
            </w:r>
          </w:p>
        </w:tc>
        <w:tc>
          <w:tcPr>
            <w:tcW w:w="709" w:type="dxa"/>
          </w:tcPr>
          <w:p>
            <w:pPr>
              <w:pStyle w:val="82"/>
              <w:spacing w:after="0"/>
              <w:jc w:val="center"/>
            </w:pPr>
            <w:r>
              <w:rPr>
                <w:b/>
                <w:sz w:val="28"/>
              </w:rPr>
              <w:t>CR</w:t>
            </w:r>
          </w:p>
        </w:tc>
        <w:tc>
          <w:tcPr>
            <w:tcW w:w="1276" w:type="dxa"/>
            <w:shd w:val="pct30" w:color="FFFF00" w:fill="auto"/>
          </w:tcPr>
          <w:p>
            <w:pPr>
              <w:pStyle w:val="82"/>
              <w:spacing w:after="0"/>
              <w:jc w:val="center"/>
              <w:rPr>
                <w:rFonts w:hint="default" w:eastAsia="宋体"/>
                <w:lang w:val="en-US" w:eastAsia="zh-CN"/>
              </w:rPr>
            </w:pPr>
            <w:bookmarkStart w:id="3" w:name="_GoBack"/>
            <w:r>
              <w:rPr>
                <w:rFonts w:hint="eastAsia"/>
                <w:b/>
                <w:sz w:val="28"/>
                <w:lang w:val="en-US" w:eastAsia="zh-CN"/>
              </w:rPr>
              <w:t>0652</w:t>
            </w:r>
            <w:bookmarkEnd w:id="3"/>
          </w:p>
        </w:tc>
        <w:tc>
          <w:tcPr>
            <w:tcW w:w="709" w:type="dxa"/>
          </w:tcPr>
          <w:p>
            <w:pPr>
              <w:pStyle w:val="82"/>
              <w:tabs>
                <w:tab w:val="right" w:pos="625"/>
              </w:tabs>
              <w:spacing w:after="0"/>
              <w:jc w:val="center"/>
            </w:pPr>
            <w:r>
              <w:rPr>
                <w:b/>
                <w:bCs/>
                <w:sz w:val="28"/>
              </w:rPr>
              <w:t>rev</w:t>
            </w:r>
          </w:p>
        </w:tc>
        <w:tc>
          <w:tcPr>
            <w:tcW w:w="992" w:type="dxa"/>
            <w:shd w:val="pct30" w:color="FFFF00" w:fill="auto"/>
          </w:tcPr>
          <w:p>
            <w:pPr>
              <w:pStyle w:val="82"/>
              <w:spacing w:after="0"/>
              <w:jc w:val="center"/>
              <w:rPr>
                <w:b/>
              </w:rPr>
            </w:pPr>
            <w:r>
              <w:fldChar w:fldCharType="begin"/>
            </w:r>
            <w:r>
              <w:instrText xml:space="preserve"> DOCPROPERTY  Revision  \* MERGEFORMAT </w:instrText>
            </w:r>
            <w:r>
              <w:fldChar w:fldCharType="separate"/>
            </w:r>
            <w:r>
              <w:rPr>
                <w:b/>
                <w:sz w:val="28"/>
              </w:rPr>
              <w:t>-</w:t>
            </w:r>
            <w:r>
              <w:rPr>
                <w:b/>
                <w:sz w:val="28"/>
              </w:rPr>
              <w:fldChar w:fldCharType="end"/>
            </w:r>
            <w:r>
              <w:rPr>
                <w:b/>
              </w:rPr>
              <w:t xml:space="preserve"> </w:t>
            </w:r>
          </w:p>
        </w:tc>
        <w:tc>
          <w:tcPr>
            <w:tcW w:w="2410" w:type="dxa"/>
          </w:tcPr>
          <w:p>
            <w:pPr>
              <w:pStyle w:val="82"/>
              <w:tabs>
                <w:tab w:val="right" w:pos="1825"/>
              </w:tabs>
              <w:spacing w:after="0"/>
              <w:jc w:val="center"/>
            </w:pPr>
            <w:r>
              <w:rPr>
                <w:b/>
                <w:sz w:val="28"/>
                <w:szCs w:val="28"/>
              </w:rPr>
              <w:t>Current version:</w:t>
            </w:r>
          </w:p>
        </w:tc>
        <w:tc>
          <w:tcPr>
            <w:tcW w:w="1701" w:type="dxa"/>
            <w:shd w:val="pct30" w:color="FFFF00" w:fill="auto"/>
          </w:tcPr>
          <w:p>
            <w:pPr>
              <w:pStyle w:val="82"/>
              <w:spacing w:after="0"/>
              <w:jc w:val="center"/>
              <w:rPr>
                <w:sz w:val="28"/>
              </w:rPr>
            </w:pPr>
            <w:r>
              <w:fldChar w:fldCharType="begin"/>
            </w:r>
            <w:r>
              <w:instrText xml:space="preserve"> DOCPROPERTY  Version  \* MERGEFORMAT </w:instrText>
            </w:r>
            <w:r>
              <w:fldChar w:fldCharType="separate"/>
            </w:r>
            <w:r>
              <w:rPr>
                <w:b/>
                <w:sz w:val="28"/>
              </w:rPr>
              <w:t xml:space="preserve">18.4.0 </w:t>
            </w:r>
            <w:r>
              <w:rPr>
                <w:b/>
                <w:sz w:val="28"/>
              </w:rPr>
              <w:fldChar w:fldCharType="end"/>
            </w:r>
          </w:p>
        </w:tc>
        <w:tc>
          <w:tcPr>
            <w:tcW w:w="143" w:type="dxa"/>
            <w:tcBorders>
              <w:right w:val="single" w:color="auto" w:sz="4" w:space="0"/>
            </w:tcBorders>
          </w:tcPr>
          <w:p>
            <w:pPr>
              <w:pStyle w:val="82"/>
              <w:spacing w:after="0"/>
            </w:pP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2"/>
              <w:spacing w:after="0"/>
            </w:pPr>
          </w:p>
        </w:tc>
      </w:tr>
      <w:tr>
        <w:tblPrEx>
          <w:tblCellMar>
            <w:top w:w="0" w:type="dxa"/>
            <w:left w:w="42" w:type="dxa"/>
            <w:bottom w:w="0" w:type="dxa"/>
            <w:right w:w="42" w:type="dxa"/>
          </w:tblCellMar>
        </w:tblPrEx>
        <w:tc>
          <w:tcPr>
            <w:tcW w:w="9641" w:type="dxa"/>
            <w:gridSpan w:val="9"/>
            <w:tcBorders>
              <w:top w:val="single" w:color="auto" w:sz="4" w:space="0"/>
            </w:tcBorders>
          </w:tcPr>
          <w:p>
            <w:pPr>
              <w:pStyle w:val="82"/>
              <w:spacing w:after="0"/>
              <w:jc w:val="center"/>
              <w:rPr>
                <w:rFonts w:cs="Arial"/>
                <w:i/>
              </w:rPr>
            </w:pPr>
            <w:r>
              <w:rPr>
                <w:rFonts w:cs="Arial"/>
                <w:i/>
              </w:rPr>
              <w:t xml:space="preserve">For </w:t>
            </w:r>
            <w:r>
              <w:fldChar w:fldCharType="begin"/>
            </w:r>
            <w:r>
              <w:instrText xml:space="preserve"> HYPERLINK "http://www.3gpp.org/3G_Specs/CRs.htm" \l "_blank" </w:instrText>
            </w:r>
            <w:r>
              <w:fldChar w:fldCharType="separate"/>
            </w:r>
            <w:r>
              <w:rPr>
                <w:rStyle w:val="46"/>
                <w:rFonts w:cs="Arial"/>
                <w:b/>
                <w:i/>
                <w:color w:val="FF0000"/>
              </w:rPr>
              <w:t>HE</w:t>
            </w:r>
            <w:bookmarkStart w:id="0" w:name="_Hlt497126619"/>
            <w:r>
              <w:rPr>
                <w:rStyle w:val="46"/>
                <w:rFonts w:cs="Arial"/>
                <w:b/>
                <w:i/>
                <w:color w:val="FF0000"/>
              </w:rPr>
              <w:t>L</w:t>
            </w:r>
            <w:bookmarkEnd w:id="0"/>
            <w:r>
              <w:rPr>
                <w:rStyle w:val="46"/>
                <w:rFonts w:cs="Arial"/>
                <w:b/>
                <w:i/>
                <w:color w:val="FF0000"/>
              </w:rPr>
              <w:t>P</w:t>
            </w:r>
            <w:r>
              <w:rPr>
                <w:rStyle w:val="46"/>
                <w:rFonts w:cs="Arial"/>
                <w:b/>
                <w:i/>
                <w:color w:val="FF0000"/>
              </w:rPr>
              <w:fldChar w:fldCharType="end"/>
            </w:r>
            <w:r>
              <w:rPr>
                <w:rFonts w:cs="Arial"/>
                <w:b/>
                <w:i/>
                <w:color w:val="FF0000"/>
              </w:rPr>
              <w:t xml:space="preserve"> </w:t>
            </w:r>
            <w:r>
              <w:rPr>
                <w:rFonts w:cs="Arial"/>
                <w:i/>
              </w:rPr>
              <w:t xml:space="preserve">on using this form: comprehensive instructions can be found at </w:t>
            </w:r>
            <w:r>
              <w:rPr>
                <w:rFonts w:cs="Arial"/>
                <w:i/>
              </w:rPr>
              <w:br w:type="textWrapping"/>
            </w:r>
            <w:r>
              <w:fldChar w:fldCharType="begin"/>
            </w:r>
            <w:r>
              <w:instrText xml:space="preserve"> HYPERLINK "http://www.3gpp.org/Change-Requests" </w:instrText>
            </w:r>
            <w:r>
              <w:fldChar w:fldCharType="separate"/>
            </w:r>
            <w:r>
              <w:rPr>
                <w:rStyle w:val="46"/>
                <w:rFonts w:cs="Arial"/>
                <w:i/>
              </w:rPr>
              <w:t>http://www.3gpp.org/Change-Requests</w:t>
            </w:r>
            <w:r>
              <w:rPr>
                <w:rStyle w:val="46"/>
                <w:rFonts w:cs="Arial"/>
                <w:i/>
              </w:rPr>
              <w:fldChar w:fldCharType="end"/>
            </w:r>
            <w:r>
              <w:rPr>
                <w:rFonts w:cs="Arial"/>
                <w:i/>
              </w:rPr>
              <w:t>.</w:t>
            </w:r>
          </w:p>
        </w:tc>
      </w:tr>
      <w:tr>
        <w:tblPrEx>
          <w:tblCellMar>
            <w:top w:w="0" w:type="dxa"/>
            <w:left w:w="42" w:type="dxa"/>
            <w:bottom w:w="0" w:type="dxa"/>
            <w:right w:w="42" w:type="dxa"/>
          </w:tblCellMar>
        </w:tblPrEx>
        <w:tc>
          <w:tcPr>
            <w:tcW w:w="9641" w:type="dxa"/>
            <w:gridSpan w:val="9"/>
          </w:tcPr>
          <w:p>
            <w:pPr>
              <w:pStyle w:val="82"/>
              <w:spacing w:after="0"/>
              <w:rPr>
                <w:sz w:val="8"/>
                <w:szCs w:val="8"/>
              </w:rPr>
            </w:pPr>
          </w:p>
        </w:tc>
      </w:tr>
    </w:tbl>
    <w:p>
      <w:pPr>
        <w:rPr>
          <w:sz w:val="8"/>
          <w:szCs w:val="8"/>
        </w:rPr>
      </w:pPr>
    </w:p>
    <w:tbl>
      <w:tblPr>
        <w:tblStyle w:val="42"/>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tblPrEx>
          <w:tblCellMar>
            <w:top w:w="0" w:type="dxa"/>
            <w:left w:w="42" w:type="dxa"/>
            <w:bottom w:w="0" w:type="dxa"/>
            <w:right w:w="42" w:type="dxa"/>
          </w:tblCellMar>
        </w:tblPrEx>
        <w:tc>
          <w:tcPr>
            <w:tcW w:w="2835" w:type="dxa"/>
          </w:tcPr>
          <w:p>
            <w:pPr>
              <w:pStyle w:val="82"/>
              <w:tabs>
                <w:tab w:val="right" w:pos="2751"/>
              </w:tabs>
              <w:spacing w:after="0"/>
              <w:rPr>
                <w:b/>
                <w:i/>
              </w:rPr>
            </w:pPr>
            <w:r>
              <w:rPr>
                <w:b/>
                <w:i/>
              </w:rPr>
              <w:t>Proposed change affects:</w:t>
            </w:r>
          </w:p>
        </w:tc>
        <w:tc>
          <w:tcPr>
            <w:tcW w:w="1418" w:type="dxa"/>
          </w:tcPr>
          <w:p>
            <w:pPr>
              <w:pStyle w:val="82"/>
              <w:spacing w:after="0"/>
              <w:jc w:val="right"/>
            </w:pPr>
            <w: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pPr>
              <w:pStyle w:val="82"/>
              <w:spacing w:after="0"/>
              <w:jc w:val="center"/>
              <w:rPr>
                <w:b/>
                <w:caps/>
              </w:rPr>
            </w:pPr>
          </w:p>
        </w:tc>
        <w:tc>
          <w:tcPr>
            <w:tcW w:w="709" w:type="dxa"/>
            <w:tcBorders>
              <w:left w:val="single" w:color="auto" w:sz="4" w:space="0"/>
            </w:tcBorders>
          </w:tcPr>
          <w:p>
            <w:pPr>
              <w:pStyle w:val="82"/>
              <w:spacing w:after="0"/>
              <w:jc w:val="right"/>
              <w:rPr>
                <w:u w:val="single"/>
              </w:rPr>
            </w:pPr>
            <w: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pPr>
              <w:pStyle w:val="82"/>
              <w:spacing w:after="0"/>
              <w:jc w:val="center"/>
              <w:rPr>
                <w:b/>
                <w:caps/>
              </w:rPr>
            </w:pPr>
            <w:r>
              <w:rPr>
                <w:rFonts w:hint="eastAsia"/>
                <w:b/>
                <w:caps/>
              </w:rPr>
              <w:t>X</w:t>
            </w:r>
          </w:p>
        </w:tc>
        <w:tc>
          <w:tcPr>
            <w:tcW w:w="2126" w:type="dxa"/>
          </w:tcPr>
          <w:p>
            <w:pPr>
              <w:pStyle w:val="82"/>
              <w:spacing w:after="0"/>
              <w:jc w:val="right"/>
              <w:rPr>
                <w:u w:val="single"/>
              </w:rPr>
            </w:pPr>
            <w: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pPr>
              <w:pStyle w:val="82"/>
              <w:spacing w:after="0"/>
              <w:jc w:val="center"/>
              <w:rPr>
                <w:b/>
                <w:caps/>
              </w:rPr>
            </w:pPr>
            <w:r>
              <w:rPr>
                <w:rFonts w:hint="eastAsia"/>
                <w:b/>
                <w:caps/>
              </w:rPr>
              <w:t>X</w:t>
            </w:r>
          </w:p>
        </w:tc>
        <w:tc>
          <w:tcPr>
            <w:tcW w:w="1418" w:type="dxa"/>
            <w:tcBorders>
              <w:left w:val="nil"/>
            </w:tcBorders>
          </w:tcPr>
          <w:p>
            <w:pPr>
              <w:pStyle w:val="82"/>
              <w:spacing w:after="0"/>
              <w:jc w:val="right"/>
            </w:pPr>
            <w: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pPr>
              <w:pStyle w:val="82"/>
              <w:spacing w:after="0"/>
              <w:jc w:val="center"/>
              <w:rPr>
                <w:b/>
                <w:bCs/>
                <w:caps/>
              </w:rPr>
            </w:pPr>
          </w:p>
        </w:tc>
      </w:tr>
    </w:tbl>
    <w:p>
      <w:pPr>
        <w:rPr>
          <w:sz w:val="8"/>
          <w:szCs w:val="8"/>
        </w:rPr>
      </w:pPr>
    </w:p>
    <w:tbl>
      <w:tblPr>
        <w:tblStyle w:val="42"/>
        <w:tblW w:w="9640" w:type="dxa"/>
        <w:tblInd w:w="42" w:type="dxa"/>
        <w:tblLayout w:type="fixed"/>
        <w:tblCellMar>
          <w:top w:w="0" w:type="dxa"/>
          <w:left w:w="42" w:type="dxa"/>
          <w:bottom w:w="0" w:type="dxa"/>
          <w:right w:w="42" w:type="dxa"/>
        </w:tblCellMar>
      </w:tblPr>
      <w:tblGrid>
        <w:gridCol w:w="1843"/>
        <w:gridCol w:w="851"/>
        <w:gridCol w:w="284"/>
        <w:gridCol w:w="284"/>
        <w:gridCol w:w="567"/>
        <w:gridCol w:w="1700"/>
        <w:gridCol w:w="567"/>
        <w:gridCol w:w="143"/>
        <w:gridCol w:w="281"/>
        <w:gridCol w:w="993"/>
        <w:gridCol w:w="2127"/>
      </w:tblGrid>
      <w:tr>
        <w:tblPrEx>
          <w:tblCellMar>
            <w:top w:w="0" w:type="dxa"/>
            <w:left w:w="42" w:type="dxa"/>
            <w:bottom w:w="0" w:type="dxa"/>
            <w:right w:w="42" w:type="dxa"/>
          </w:tblCellMar>
        </w:tblPrEx>
        <w:tc>
          <w:tcPr>
            <w:tcW w:w="9640" w:type="dxa"/>
            <w:gridSpan w:val="11"/>
          </w:tcPr>
          <w:p>
            <w:pPr>
              <w:pStyle w:val="82"/>
              <w:spacing w:after="0"/>
              <w:rPr>
                <w:sz w:val="8"/>
                <w:szCs w:val="8"/>
              </w:rPr>
            </w:pPr>
          </w:p>
        </w:tc>
      </w:tr>
      <w:tr>
        <w:tblPrEx>
          <w:tblCellMar>
            <w:top w:w="0" w:type="dxa"/>
            <w:left w:w="42" w:type="dxa"/>
            <w:bottom w:w="0" w:type="dxa"/>
            <w:right w:w="42" w:type="dxa"/>
          </w:tblCellMar>
        </w:tblPrEx>
        <w:tc>
          <w:tcPr>
            <w:tcW w:w="1843" w:type="dxa"/>
            <w:tcBorders>
              <w:top w:val="single" w:color="auto" w:sz="4" w:space="0"/>
              <w:left w:val="single" w:color="auto" w:sz="4" w:space="0"/>
            </w:tcBorders>
          </w:tcPr>
          <w:p>
            <w:pPr>
              <w:pStyle w:val="82"/>
              <w:tabs>
                <w:tab w:val="right" w:pos="1759"/>
              </w:tabs>
              <w:spacing w:after="0"/>
              <w:rPr>
                <w:b/>
                <w:i/>
              </w:rPr>
            </w:pPr>
            <w:r>
              <w:rPr>
                <w:b/>
                <w:i/>
              </w:rPr>
              <w:t>Title:</w:t>
            </w:r>
            <w:r>
              <w:rPr>
                <w:b/>
                <w:i/>
              </w:rPr>
              <w:tab/>
            </w:r>
          </w:p>
        </w:tc>
        <w:tc>
          <w:tcPr>
            <w:tcW w:w="7797" w:type="dxa"/>
            <w:gridSpan w:val="10"/>
            <w:tcBorders>
              <w:top w:val="single" w:color="auto" w:sz="4" w:space="0"/>
              <w:right w:val="single" w:color="auto" w:sz="4" w:space="0"/>
            </w:tcBorders>
            <w:shd w:val="pct30" w:color="FFFF00" w:fill="auto"/>
          </w:tcPr>
          <w:p>
            <w:pPr>
              <w:pStyle w:val="82"/>
              <w:spacing w:after="0"/>
              <w:ind w:left="100"/>
            </w:pPr>
            <w:r>
              <w:rPr>
                <w:rFonts w:hint="eastAsia"/>
                <w:lang w:val="en-US" w:eastAsia="zh-CN"/>
              </w:rPr>
              <w:t>CR on timeline of BW aggregation SRS for positioning</w:t>
            </w:r>
          </w:p>
        </w:tc>
      </w:tr>
      <w:tr>
        <w:tblPrEx>
          <w:tblCellMar>
            <w:top w:w="0" w:type="dxa"/>
            <w:left w:w="42" w:type="dxa"/>
            <w:bottom w:w="0" w:type="dxa"/>
            <w:right w:w="42" w:type="dxa"/>
          </w:tblCellMar>
        </w:tblPrEx>
        <w:tc>
          <w:tcPr>
            <w:tcW w:w="1843" w:type="dxa"/>
            <w:tcBorders>
              <w:left w:val="single" w:color="auto" w:sz="4" w:space="0"/>
            </w:tcBorders>
          </w:tcPr>
          <w:p>
            <w:pPr>
              <w:pStyle w:val="82"/>
              <w:spacing w:after="0"/>
              <w:rPr>
                <w:b/>
                <w:i/>
                <w:sz w:val="8"/>
                <w:szCs w:val="8"/>
              </w:rPr>
            </w:pPr>
          </w:p>
        </w:tc>
        <w:tc>
          <w:tcPr>
            <w:tcW w:w="7797" w:type="dxa"/>
            <w:gridSpan w:val="10"/>
            <w:tcBorders>
              <w:right w:val="single" w:color="auto" w:sz="4" w:space="0"/>
            </w:tcBorders>
          </w:tcPr>
          <w:p>
            <w:pPr>
              <w:pStyle w:val="82"/>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82"/>
              <w:tabs>
                <w:tab w:val="right" w:pos="1759"/>
              </w:tabs>
              <w:spacing w:after="0"/>
              <w:rPr>
                <w:b/>
                <w:i/>
              </w:rPr>
            </w:pPr>
            <w:r>
              <w:rPr>
                <w:b/>
                <w:i/>
              </w:rPr>
              <w:t>Source to WG:</w:t>
            </w:r>
          </w:p>
        </w:tc>
        <w:tc>
          <w:tcPr>
            <w:tcW w:w="7797" w:type="dxa"/>
            <w:gridSpan w:val="10"/>
            <w:tcBorders>
              <w:right w:val="single" w:color="auto" w:sz="4" w:space="0"/>
            </w:tcBorders>
            <w:shd w:val="pct30" w:color="FFFF00" w:fill="auto"/>
          </w:tcPr>
          <w:p>
            <w:pPr>
              <w:pStyle w:val="82"/>
              <w:spacing w:after="0"/>
              <w:ind w:left="100"/>
            </w:pPr>
            <w:r>
              <w:rPr>
                <w:rFonts w:hint="eastAsia"/>
                <w:lang w:val="en-US" w:eastAsia="zh-CN"/>
              </w:rPr>
              <w:t xml:space="preserve">Moderator (ZTE), </w:t>
            </w:r>
            <w:r>
              <w:rPr>
                <w:lang w:val="en-US" w:eastAsia="zh-CN"/>
              </w:rPr>
              <w:t>ZTE Corporation, Sanechips</w:t>
            </w:r>
          </w:p>
        </w:tc>
      </w:tr>
      <w:tr>
        <w:tblPrEx>
          <w:tblCellMar>
            <w:top w:w="0" w:type="dxa"/>
            <w:left w:w="42" w:type="dxa"/>
            <w:bottom w:w="0" w:type="dxa"/>
            <w:right w:w="42" w:type="dxa"/>
          </w:tblCellMar>
        </w:tblPrEx>
        <w:tc>
          <w:tcPr>
            <w:tcW w:w="1843" w:type="dxa"/>
            <w:tcBorders>
              <w:left w:val="single" w:color="auto" w:sz="4" w:space="0"/>
            </w:tcBorders>
          </w:tcPr>
          <w:p>
            <w:pPr>
              <w:pStyle w:val="82"/>
              <w:tabs>
                <w:tab w:val="right" w:pos="1759"/>
              </w:tabs>
              <w:spacing w:after="0"/>
              <w:rPr>
                <w:b/>
                <w:i/>
              </w:rPr>
            </w:pPr>
            <w:r>
              <w:rPr>
                <w:b/>
                <w:i/>
              </w:rPr>
              <w:t>Source to TSG:</w:t>
            </w:r>
          </w:p>
        </w:tc>
        <w:tc>
          <w:tcPr>
            <w:tcW w:w="7797" w:type="dxa"/>
            <w:gridSpan w:val="10"/>
            <w:tcBorders>
              <w:right w:val="single" w:color="auto" w:sz="4" w:space="0"/>
            </w:tcBorders>
            <w:shd w:val="pct30" w:color="FFFF00" w:fill="auto"/>
          </w:tcPr>
          <w:p>
            <w:pPr>
              <w:pStyle w:val="82"/>
              <w:spacing w:after="0"/>
              <w:ind w:left="100"/>
            </w:pPr>
            <w:r>
              <w:fldChar w:fldCharType="begin"/>
            </w:r>
            <w:r>
              <w:instrText xml:space="preserve"> DOCPROPERTY  SourceIfTsg  \* MERGEFORMAT </w:instrText>
            </w:r>
            <w:r>
              <w:fldChar w:fldCharType="separate"/>
            </w:r>
            <w:r>
              <w:t>R1</w:t>
            </w:r>
            <w:r>
              <w:fldChar w:fldCharType="end"/>
            </w:r>
            <w:r>
              <w:t xml:space="preserve"> </w:t>
            </w:r>
          </w:p>
        </w:tc>
      </w:tr>
      <w:tr>
        <w:tblPrEx>
          <w:tblCellMar>
            <w:top w:w="0" w:type="dxa"/>
            <w:left w:w="42" w:type="dxa"/>
            <w:bottom w:w="0" w:type="dxa"/>
            <w:right w:w="42" w:type="dxa"/>
          </w:tblCellMar>
        </w:tblPrEx>
        <w:tc>
          <w:tcPr>
            <w:tcW w:w="1843" w:type="dxa"/>
            <w:tcBorders>
              <w:left w:val="single" w:color="auto" w:sz="4" w:space="0"/>
            </w:tcBorders>
          </w:tcPr>
          <w:p>
            <w:pPr>
              <w:pStyle w:val="82"/>
              <w:spacing w:after="0"/>
              <w:rPr>
                <w:b/>
                <w:i/>
                <w:sz w:val="8"/>
                <w:szCs w:val="8"/>
              </w:rPr>
            </w:pPr>
          </w:p>
        </w:tc>
        <w:tc>
          <w:tcPr>
            <w:tcW w:w="7797" w:type="dxa"/>
            <w:gridSpan w:val="10"/>
            <w:tcBorders>
              <w:right w:val="single" w:color="auto" w:sz="4" w:space="0"/>
            </w:tcBorders>
          </w:tcPr>
          <w:p>
            <w:pPr>
              <w:pStyle w:val="82"/>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82"/>
              <w:tabs>
                <w:tab w:val="right" w:pos="1759"/>
              </w:tabs>
              <w:spacing w:after="0"/>
              <w:rPr>
                <w:b/>
                <w:i/>
              </w:rPr>
            </w:pPr>
            <w:r>
              <w:rPr>
                <w:b/>
                <w:i/>
              </w:rPr>
              <w:t>Work item code:</w:t>
            </w:r>
          </w:p>
        </w:tc>
        <w:tc>
          <w:tcPr>
            <w:tcW w:w="3686" w:type="dxa"/>
            <w:gridSpan w:val="5"/>
            <w:shd w:val="pct30" w:color="FFFF00" w:fill="auto"/>
          </w:tcPr>
          <w:p>
            <w:pPr>
              <w:pStyle w:val="82"/>
              <w:spacing w:after="0"/>
              <w:ind w:left="100"/>
            </w:pPr>
            <w:r>
              <w:rPr>
                <w:rFonts w:hint="eastAsia"/>
                <w:lang w:eastAsia="zh-CN"/>
              </w:rPr>
              <w:t>NR_pos_enh2-Core</w:t>
            </w:r>
          </w:p>
        </w:tc>
        <w:tc>
          <w:tcPr>
            <w:tcW w:w="567" w:type="dxa"/>
            <w:tcBorders>
              <w:left w:val="nil"/>
            </w:tcBorders>
          </w:tcPr>
          <w:p>
            <w:pPr>
              <w:pStyle w:val="82"/>
              <w:spacing w:after="0"/>
              <w:ind w:right="100"/>
            </w:pPr>
          </w:p>
        </w:tc>
        <w:tc>
          <w:tcPr>
            <w:tcW w:w="1417" w:type="dxa"/>
            <w:gridSpan w:val="3"/>
            <w:tcBorders>
              <w:left w:val="nil"/>
            </w:tcBorders>
          </w:tcPr>
          <w:p>
            <w:pPr>
              <w:pStyle w:val="82"/>
              <w:spacing w:after="0"/>
              <w:jc w:val="right"/>
            </w:pPr>
            <w:r>
              <w:rPr>
                <w:b/>
                <w:i/>
              </w:rPr>
              <w:t>Date:</w:t>
            </w:r>
          </w:p>
        </w:tc>
        <w:tc>
          <w:tcPr>
            <w:tcW w:w="2127" w:type="dxa"/>
            <w:tcBorders>
              <w:right w:val="single" w:color="auto" w:sz="4" w:space="0"/>
            </w:tcBorders>
            <w:shd w:val="pct30" w:color="FFFF00" w:fill="auto"/>
          </w:tcPr>
          <w:p>
            <w:pPr>
              <w:pStyle w:val="82"/>
              <w:spacing w:after="0"/>
              <w:ind w:left="100"/>
            </w:pPr>
            <w:r>
              <w:t>2024-11-08</w:t>
            </w:r>
          </w:p>
        </w:tc>
      </w:tr>
      <w:tr>
        <w:tblPrEx>
          <w:tblCellMar>
            <w:top w:w="0" w:type="dxa"/>
            <w:left w:w="42" w:type="dxa"/>
            <w:bottom w:w="0" w:type="dxa"/>
            <w:right w:w="42" w:type="dxa"/>
          </w:tblCellMar>
        </w:tblPrEx>
        <w:tc>
          <w:tcPr>
            <w:tcW w:w="1843" w:type="dxa"/>
            <w:tcBorders>
              <w:left w:val="single" w:color="auto" w:sz="4" w:space="0"/>
            </w:tcBorders>
          </w:tcPr>
          <w:p>
            <w:pPr>
              <w:pStyle w:val="82"/>
              <w:spacing w:after="0"/>
              <w:rPr>
                <w:b/>
                <w:i/>
                <w:sz w:val="8"/>
                <w:szCs w:val="8"/>
              </w:rPr>
            </w:pPr>
          </w:p>
        </w:tc>
        <w:tc>
          <w:tcPr>
            <w:tcW w:w="1986" w:type="dxa"/>
            <w:gridSpan w:val="4"/>
          </w:tcPr>
          <w:p>
            <w:pPr>
              <w:pStyle w:val="82"/>
              <w:spacing w:after="0"/>
              <w:rPr>
                <w:sz w:val="8"/>
                <w:szCs w:val="8"/>
              </w:rPr>
            </w:pPr>
          </w:p>
        </w:tc>
        <w:tc>
          <w:tcPr>
            <w:tcW w:w="2267" w:type="dxa"/>
            <w:gridSpan w:val="2"/>
          </w:tcPr>
          <w:p>
            <w:pPr>
              <w:pStyle w:val="82"/>
              <w:spacing w:after="0"/>
              <w:rPr>
                <w:sz w:val="8"/>
                <w:szCs w:val="8"/>
              </w:rPr>
            </w:pPr>
          </w:p>
        </w:tc>
        <w:tc>
          <w:tcPr>
            <w:tcW w:w="1417" w:type="dxa"/>
            <w:gridSpan w:val="3"/>
          </w:tcPr>
          <w:p>
            <w:pPr>
              <w:pStyle w:val="82"/>
              <w:spacing w:after="0"/>
              <w:rPr>
                <w:sz w:val="8"/>
                <w:szCs w:val="8"/>
              </w:rPr>
            </w:pPr>
          </w:p>
        </w:tc>
        <w:tc>
          <w:tcPr>
            <w:tcW w:w="2127" w:type="dxa"/>
            <w:tcBorders>
              <w:right w:val="single" w:color="auto" w:sz="4" w:space="0"/>
            </w:tcBorders>
          </w:tcPr>
          <w:p>
            <w:pPr>
              <w:pStyle w:val="82"/>
              <w:spacing w:after="0"/>
              <w:rPr>
                <w:sz w:val="8"/>
                <w:szCs w:val="8"/>
              </w:rPr>
            </w:pPr>
          </w:p>
        </w:tc>
      </w:tr>
      <w:tr>
        <w:tblPrEx>
          <w:tblCellMar>
            <w:top w:w="0" w:type="dxa"/>
            <w:left w:w="42" w:type="dxa"/>
            <w:bottom w:w="0" w:type="dxa"/>
            <w:right w:w="42" w:type="dxa"/>
          </w:tblCellMar>
        </w:tblPrEx>
        <w:trPr>
          <w:cantSplit/>
        </w:trPr>
        <w:tc>
          <w:tcPr>
            <w:tcW w:w="1843" w:type="dxa"/>
            <w:tcBorders>
              <w:left w:val="single" w:color="auto" w:sz="4" w:space="0"/>
            </w:tcBorders>
          </w:tcPr>
          <w:p>
            <w:pPr>
              <w:pStyle w:val="82"/>
              <w:tabs>
                <w:tab w:val="right" w:pos="1759"/>
              </w:tabs>
              <w:spacing w:after="0"/>
              <w:rPr>
                <w:b/>
                <w:i/>
              </w:rPr>
            </w:pPr>
            <w:r>
              <w:rPr>
                <w:b/>
                <w:i/>
              </w:rPr>
              <w:t>Category:</w:t>
            </w:r>
          </w:p>
        </w:tc>
        <w:tc>
          <w:tcPr>
            <w:tcW w:w="851" w:type="dxa"/>
            <w:shd w:val="pct30" w:color="FFFF00" w:fill="auto"/>
          </w:tcPr>
          <w:p>
            <w:pPr>
              <w:pStyle w:val="82"/>
              <w:spacing w:after="0"/>
              <w:ind w:left="100" w:right="-609"/>
              <w:rPr>
                <w:b/>
              </w:rPr>
            </w:pPr>
            <w:r>
              <w:t>F</w:t>
            </w:r>
          </w:p>
        </w:tc>
        <w:tc>
          <w:tcPr>
            <w:tcW w:w="3402" w:type="dxa"/>
            <w:gridSpan w:val="5"/>
            <w:tcBorders>
              <w:left w:val="nil"/>
            </w:tcBorders>
          </w:tcPr>
          <w:p>
            <w:pPr>
              <w:pStyle w:val="82"/>
              <w:spacing w:after="0"/>
            </w:pPr>
          </w:p>
        </w:tc>
        <w:tc>
          <w:tcPr>
            <w:tcW w:w="1417" w:type="dxa"/>
            <w:gridSpan w:val="3"/>
            <w:tcBorders>
              <w:left w:val="nil"/>
            </w:tcBorders>
          </w:tcPr>
          <w:p>
            <w:pPr>
              <w:pStyle w:val="82"/>
              <w:spacing w:after="0"/>
              <w:jc w:val="right"/>
              <w:rPr>
                <w:b/>
                <w:i/>
              </w:rPr>
            </w:pPr>
            <w:r>
              <w:rPr>
                <w:b/>
                <w:i/>
              </w:rPr>
              <w:t>Release:</w:t>
            </w:r>
          </w:p>
        </w:tc>
        <w:tc>
          <w:tcPr>
            <w:tcW w:w="2127" w:type="dxa"/>
            <w:tcBorders>
              <w:right w:val="single" w:color="auto" w:sz="4" w:space="0"/>
            </w:tcBorders>
            <w:shd w:val="pct30" w:color="FFFF00" w:fill="auto"/>
          </w:tcPr>
          <w:p>
            <w:pPr>
              <w:pStyle w:val="82"/>
              <w:spacing w:after="0"/>
              <w:ind w:left="100"/>
            </w:pPr>
            <w:r>
              <w:t>Rel-18</w:t>
            </w:r>
          </w:p>
        </w:tc>
      </w:tr>
      <w:tr>
        <w:tblPrEx>
          <w:tblCellMar>
            <w:top w:w="0" w:type="dxa"/>
            <w:left w:w="42" w:type="dxa"/>
            <w:bottom w:w="0" w:type="dxa"/>
            <w:right w:w="42" w:type="dxa"/>
          </w:tblCellMar>
        </w:tblPrEx>
        <w:tc>
          <w:tcPr>
            <w:tcW w:w="1843" w:type="dxa"/>
            <w:tcBorders>
              <w:left w:val="single" w:color="auto" w:sz="4" w:space="0"/>
              <w:bottom w:val="single" w:color="auto" w:sz="4" w:space="0"/>
            </w:tcBorders>
          </w:tcPr>
          <w:p>
            <w:pPr>
              <w:pStyle w:val="82"/>
              <w:spacing w:after="0"/>
              <w:rPr>
                <w:b/>
                <w:i/>
              </w:rPr>
            </w:pPr>
          </w:p>
        </w:tc>
        <w:tc>
          <w:tcPr>
            <w:tcW w:w="4677" w:type="dxa"/>
            <w:gridSpan w:val="8"/>
            <w:tcBorders>
              <w:bottom w:val="single" w:color="auto" w:sz="4" w:space="0"/>
            </w:tcBorders>
          </w:tcPr>
          <w:p>
            <w:pPr>
              <w:pStyle w:val="82"/>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ype="textWrapping"/>
            </w:r>
            <w:r>
              <w:rPr>
                <w:b/>
                <w:i/>
                <w:sz w:val="18"/>
              </w:rPr>
              <w:t>F</w:t>
            </w:r>
            <w:r>
              <w:rPr>
                <w:i/>
                <w:sz w:val="18"/>
              </w:rPr>
              <w:t xml:space="preserve">  (correction)</w:t>
            </w:r>
            <w:r>
              <w:rPr>
                <w:i/>
                <w:sz w:val="18"/>
              </w:rPr>
              <w:br w:type="textWrapping"/>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release)</w:t>
            </w:r>
            <w:r>
              <w:rPr>
                <w:i/>
                <w:sz w:val="18"/>
              </w:rPr>
              <w:br w:type="textWrapping"/>
            </w:r>
            <w:r>
              <w:rPr>
                <w:b/>
                <w:i/>
                <w:sz w:val="18"/>
              </w:rPr>
              <w:t>B</w:t>
            </w:r>
            <w:r>
              <w:rPr>
                <w:i/>
                <w:sz w:val="18"/>
              </w:rPr>
              <w:t xml:space="preserve">  (addition of feature), </w:t>
            </w:r>
            <w:r>
              <w:rPr>
                <w:i/>
                <w:sz w:val="18"/>
              </w:rPr>
              <w:br w:type="textWrapping"/>
            </w:r>
            <w:r>
              <w:rPr>
                <w:b/>
                <w:i/>
                <w:sz w:val="18"/>
              </w:rPr>
              <w:t>C</w:t>
            </w:r>
            <w:r>
              <w:rPr>
                <w:i/>
                <w:sz w:val="18"/>
              </w:rPr>
              <w:t xml:space="preserve">  (functional modification of feature)</w:t>
            </w:r>
            <w:r>
              <w:rPr>
                <w:i/>
                <w:sz w:val="18"/>
              </w:rPr>
              <w:br w:type="textWrapping"/>
            </w:r>
            <w:r>
              <w:rPr>
                <w:b/>
                <w:i/>
                <w:sz w:val="18"/>
              </w:rPr>
              <w:t>D</w:t>
            </w:r>
            <w:r>
              <w:rPr>
                <w:i/>
                <w:sz w:val="18"/>
              </w:rPr>
              <w:t xml:space="preserve">  (editorial modification)</w:t>
            </w:r>
          </w:p>
          <w:p>
            <w:pPr>
              <w:pStyle w:val="82"/>
            </w:pPr>
            <w:r>
              <w:rPr>
                <w:sz w:val="18"/>
              </w:rPr>
              <w:t>Detailed explanations of the above categories can</w:t>
            </w:r>
            <w:r>
              <w:rPr>
                <w:sz w:val="18"/>
              </w:rPr>
              <w:br w:type="textWrapping"/>
            </w:r>
            <w:r>
              <w:rPr>
                <w:sz w:val="18"/>
              </w:rPr>
              <w:t xml:space="preserve">be found in 3GPP </w:t>
            </w:r>
            <w:r>
              <w:fldChar w:fldCharType="begin"/>
            </w:r>
            <w:r>
              <w:instrText xml:space="preserve"> HYPERLINK "http://www.3gpp.org/ftp/Specs/html-info/21900.htm" </w:instrText>
            </w:r>
            <w:r>
              <w:fldChar w:fldCharType="separate"/>
            </w:r>
            <w:r>
              <w:rPr>
                <w:rStyle w:val="46"/>
                <w:sz w:val="18"/>
              </w:rPr>
              <w:t>TR 21.900</w:t>
            </w:r>
            <w:r>
              <w:rPr>
                <w:rStyle w:val="46"/>
                <w:sz w:val="18"/>
              </w:rPr>
              <w:fldChar w:fldCharType="end"/>
            </w:r>
            <w:r>
              <w:rPr>
                <w:sz w:val="18"/>
              </w:rPr>
              <w:t>.</w:t>
            </w:r>
          </w:p>
        </w:tc>
        <w:tc>
          <w:tcPr>
            <w:tcW w:w="3120" w:type="dxa"/>
            <w:gridSpan w:val="2"/>
            <w:tcBorders>
              <w:bottom w:val="single" w:color="auto" w:sz="4" w:space="0"/>
              <w:right w:val="single" w:color="auto" w:sz="4" w:space="0"/>
            </w:tcBorders>
          </w:tcPr>
          <w:p>
            <w:pPr>
              <w:pStyle w:val="82"/>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ype="textWrapping"/>
            </w:r>
            <w:r>
              <w:rPr>
                <w:i/>
                <w:sz w:val="18"/>
              </w:rPr>
              <w:t>Rel-8</w:t>
            </w:r>
            <w:r>
              <w:rPr>
                <w:i/>
                <w:sz w:val="18"/>
              </w:rPr>
              <w:tab/>
            </w:r>
            <w:r>
              <w:rPr>
                <w:i/>
                <w:sz w:val="18"/>
              </w:rPr>
              <w:t>(Release 8)</w:t>
            </w:r>
            <w:r>
              <w:rPr>
                <w:i/>
                <w:sz w:val="18"/>
              </w:rPr>
              <w:br w:type="textWrapping"/>
            </w:r>
            <w:r>
              <w:rPr>
                <w:i/>
                <w:sz w:val="18"/>
              </w:rPr>
              <w:t>Rel-9</w:t>
            </w:r>
            <w:r>
              <w:rPr>
                <w:i/>
                <w:sz w:val="18"/>
              </w:rPr>
              <w:tab/>
            </w:r>
            <w:r>
              <w:rPr>
                <w:i/>
                <w:sz w:val="18"/>
              </w:rPr>
              <w:t>(Release 9)</w:t>
            </w:r>
            <w:r>
              <w:rPr>
                <w:i/>
                <w:sz w:val="18"/>
              </w:rPr>
              <w:br w:type="textWrapping"/>
            </w:r>
            <w:r>
              <w:rPr>
                <w:i/>
                <w:sz w:val="18"/>
              </w:rPr>
              <w:t>Rel-10</w:t>
            </w:r>
            <w:r>
              <w:rPr>
                <w:i/>
                <w:sz w:val="18"/>
              </w:rPr>
              <w:tab/>
            </w:r>
            <w:r>
              <w:rPr>
                <w:i/>
                <w:sz w:val="18"/>
              </w:rPr>
              <w:t>(Release 10)</w:t>
            </w:r>
            <w:r>
              <w:rPr>
                <w:i/>
                <w:sz w:val="18"/>
              </w:rPr>
              <w:br w:type="textWrapping"/>
            </w:r>
            <w:r>
              <w:rPr>
                <w:i/>
                <w:sz w:val="18"/>
              </w:rPr>
              <w:t>Rel-11</w:t>
            </w:r>
            <w:r>
              <w:rPr>
                <w:i/>
                <w:sz w:val="18"/>
              </w:rPr>
              <w:tab/>
            </w:r>
            <w:r>
              <w:rPr>
                <w:i/>
                <w:sz w:val="18"/>
              </w:rPr>
              <w:t>(Release 11)</w:t>
            </w:r>
            <w:r>
              <w:rPr>
                <w:i/>
                <w:sz w:val="18"/>
              </w:rPr>
              <w:br w:type="textWrapping"/>
            </w:r>
            <w:r>
              <w:rPr>
                <w:i/>
                <w:sz w:val="18"/>
              </w:rPr>
              <w:t>…</w:t>
            </w:r>
            <w:r>
              <w:rPr>
                <w:i/>
                <w:sz w:val="18"/>
              </w:rPr>
              <w:br w:type="textWrapping"/>
            </w:r>
            <w:r>
              <w:rPr>
                <w:i/>
                <w:sz w:val="18"/>
              </w:rPr>
              <w:t>Rel-17</w:t>
            </w:r>
            <w:r>
              <w:rPr>
                <w:i/>
                <w:sz w:val="18"/>
              </w:rPr>
              <w:tab/>
            </w:r>
            <w:r>
              <w:rPr>
                <w:i/>
                <w:sz w:val="18"/>
              </w:rPr>
              <w:t>(Release 17)</w:t>
            </w:r>
            <w:r>
              <w:rPr>
                <w:i/>
                <w:sz w:val="18"/>
              </w:rPr>
              <w:br w:type="textWrapping"/>
            </w:r>
            <w:r>
              <w:rPr>
                <w:i/>
                <w:sz w:val="18"/>
              </w:rPr>
              <w:t>Rel-18</w:t>
            </w:r>
            <w:r>
              <w:rPr>
                <w:i/>
                <w:sz w:val="18"/>
              </w:rPr>
              <w:tab/>
            </w:r>
            <w:r>
              <w:rPr>
                <w:i/>
                <w:sz w:val="18"/>
              </w:rPr>
              <w:t>(Release 18)</w:t>
            </w:r>
            <w:r>
              <w:rPr>
                <w:i/>
                <w:sz w:val="18"/>
              </w:rPr>
              <w:br w:type="textWrapping"/>
            </w:r>
            <w:r>
              <w:rPr>
                <w:i/>
                <w:sz w:val="18"/>
              </w:rPr>
              <w:t>Rel-19</w:t>
            </w:r>
            <w:r>
              <w:rPr>
                <w:i/>
                <w:sz w:val="18"/>
              </w:rPr>
              <w:tab/>
            </w:r>
            <w:r>
              <w:rPr>
                <w:i/>
                <w:sz w:val="18"/>
              </w:rPr>
              <w:t xml:space="preserve">(Release 19) </w:t>
            </w:r>
            <w:r>
              <w:rPr>
                <w:i/>
                <w:sz w:val="18"/>
              </w:rPr>
              <w:br w:type="textWrapping"/>
            </w:r>
            <w:r>
              <w:rPr>
                <w:i/>
                <w:sz w:val="18"/>
              </w:rPr>
              <w:t>Rel-20</w:t>
            </w:r>
            <w:r>
              <w:rPr>
                <w:i/>
                <w:sz w:val="18"/>
              </w:rPr>
              <w:tab/>
            </w:r>
            <w:r>
              <w:rPr>
                <w:i/>
                <w:sz w:val="18"/>
              </w:rPr>
              <w:t>(Release 20)</w:t>
            </w:r>
          </w:p>
        </w:tc>
      </w:tr>
      <w:tr>
        <w:tblPrEx>
          <w:tblCellMar>
            <w:top w:w="0" w:type="dxa"/>
            <w:left w:w="42" w:type="dxa"/>
            <w:bottom w:w="0" w:type="dxa"/>
            <w:right w:w="42" w:type="dxa"/>
          </w:tblCellMar>
        </w:tblPrEx>
        <w:tc>
          <w:tcPr>
            <w:tcW w:w="1843" w:type="dxa"/>
          </w:tcPr>
          <w:p>
            <w:pPr>
              <w:pStyle w:val="82"/>
              <w:spacing w:after="0"/>
              <w:rPr>
                <w:b/>
                <w:i/>
                <w:sz w:val="8"/>
                <w:szCs w:val="8"/>
              </w:rPr>
            </w:pPr>
          </w:p>
        </w:tc>
        <w:tc>
          <w:tcPr>
            <w:tcW w:w="7797" w:type="dxa"/>
            <w:gridSpan w:val="10"/>
          </w:tcPr>
          <w:p>
            <w:pPr>
              <w:pStyle w:val="82"/>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82"/>
              <w:tabs>
                <w:tab w:val="right" w:pos="2184"/>
              </w:tabs>
              <w:spacing w:after="0"/>
              <w:rPr>
                <w:b/>
                <w:i/>
              </w:rPr>
            </w:pPr>
            <w:r>
              <w:rPr>
                <w:b/>
                <w:i/>
              </w:rPr>
              <w:t>Reason for change:</w:t>
            </w:r>
          </w:p>
        </w:tc>
        <w:tc>
          <w:tcPr>
            <w:tcW w:w="6946" w:type="dxa"/>
            <w:gridSpan w:val="9"/>
            <w:tcBorders>
              <w:top w:val="single" w:color="auto" w:sz="4" w:space="0"/>
              <w:right w:val="single" w:color="auto" w:sz="4" w:space="0"/>
            </w:tcBorders>
            <w:shd w:val="pct30" w:color="FFFF00" w:fill="auto"/>
          </w:tcPr>
          <w:p>
            <w:pPr>
              <w:pStyle w:val="82"/>
              <w:spacing w:after="0"/>
              <w:rPr>
                <w:rFonts w:hint="eastAsia" w:ascii="Times New Roman" w:hAnsi="Times New Roman" w:eastAsia="宋体" w:cs="Times New Roman"/>
                <w:sz w:val="20"/>
                <w:szCs w:val="20"/>
                <w:lang w:val="en-US" w:eastAsia="zh-CN" w:bidi="ar"/>
              </w:rPr>
            </w:pPr>
            <w:r>
              <w:rPr>
                <w:rFonts w:hint="eastAsia" w:ascii="Times New Roman" w:hAnsi="Times New Roman" w:cs="Times New Roman"/>
                <w:sz w:val="20"/>
                <w:szCs w:val="20"/>
                <w:lang w:val="en-US" w:eastAsia="zh-CN" w:bidi="ar"/>
              </w:rPr>
              <w:t xml:space="preserve">In RAN1#118bis meeting, the timeline was agreed for positioning SRS bandwidth aggregation </w:t>
            </w:r>
            <w:r>
              <w:rPr>
                <w:rFonts w:ascii="Times New Roman" w:hAnsi="Times New Roman" w:cs="Times New Roman"/>
                <w:sz w:val="20"/>
                <w:szCs w:val="20"/>
                <w:lang w:bidi="ar"/>
              </w:rPr>
              <w:t xml:space="preserve">when there is collision between PUSCH/PUCCH and </w:t>
            </w:r>
            <w:r>
              <w:rPr>
                <w:rFonts w:hint="eastAsia" w:ascii="Times New Roman" w:hAnsi="Times New Roman" w:cs="Times New Roman"/>
                <w:sz w:val="20"/>
                <w:szCs w:val="20"/>
                <w:lang w:val="en-US" w:eastAsia="zh-CN" w:bidi="ar"/>
              </w:rPr>
              <w:t>the positioning SRS. It specified t</w:t>
            </w:r>
            <w:r>
              <w:rPr>
                <w:rFonts w:ascii="Times New Roman" w:hAnsi="Times New Roman" w:cs="Times New Roman"/>
                <w:sz w:val="20"/>
                <w:szCs w:val="20"/>
                <w:lang w:bidi="ar"/>
              </w:rPr>
              <w:t xml:space="preserve">he time interval between the last symbol of PDCCH and </w:t>
            </w:r>
            <w:r>
              <w:rPr>
                <w:rFonts w:hint="eastAsia" w:ascii="Times New Roman" w:hAnsi="Times New Roman" w:cs="Times New Roman"/>
                <w:sz w:val="20"/>
                <w:szCs w:val="20"/>
                <w:lang w:val="en-US" w:eastAsia="zh-CN" w:bidi="ar"/>
              </w:rPr>
              <w:t xml:space="preserve">the </w:t>
            </w:r>
            <w:r>
              <w:rPr>
                <w:rFonts w:ascii="Times New Roman" w:hAnsi="Times New Roman" w:cs="Times New Roman"/>
                <w:sz w:val="20"/>
                <w:szCs w:val="20"/>
                <w:lang w:bidi="ar"/>
              </w:rPr>
              <w:t>SRS</w:t>
            </w:r>
            <w:r>
              <w:rPr>
                <w:rFonts w:hint="eastAsia" w:ascii="Times New Roman" w:hAnsi="Times New Roman" w:cs="Times New Roman"/>
                <w:sz w:val="20"/>
                <w:szCs w:val="20"/>
                <w:lang w:val="en-US" w:eastAsia="zh-CN" w:bidi="ar"/>
              </w:rPr>
              <w:t>.</w:t>
            </w:r>
          </w:p>
          <w:p>
            <w:pPr>
              <w:pStyle w:val="82"/>
              <w:spacing w:after="0"/>
              <w:rPr>
                <w:i/>
                <w:lang w:eastAsia="zh-CN"/>
              </w:rPr>
            </w:pPr>
          </w:p>
          <w:tbl>
            <w:tblPr>
              <w:tblStyle w:val="4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4" w:hRule="atLeast"/>
              </w:trPr>
              <w:tc>
                <w:tcPr>
                  <w:tcW w:w="6800" w:type="dxa"/>
                </w:tcPr>
                <w:p>
                  <w:pPr>
                    <w:widowControl w:val="0"/>
                    <w:snapToGrid w:val="0"/>
                    <w:spacing w:before="120" w:beforeLines="50" w:after="120"/>
                    <w:ind w:left="400" w:leftChars="200"/>
                    <w:jc w:val="both"/>
                    <w:rPr>
                      <w:rFonts w:eastAsia="宋体"/>
                      <w:color w:val="000000"/>
                      <w:szCs w:val="20"/>
                    </w:rPr>
                  </w:pPr>
                  <w:r>
                    <w:rPr>
                      <w:rFonts w:eastAsia="宋体"/>
                      <w:color w:val="000000"/>
                      <w:szCs w:val="20"/>
                    </w:rPr>
                    <w:t xml:space="preserve">For an SRS transmission for bandwidth aggregation starting in symbol </w:t>
                  </w:r>
                  <w:r>
                    <w:rPr>
                      <w:rFonts w:eastAsia="宋体"/>
                      <w:color w:val="000000"/>
                      <w:szCs w:val="20"/>
                    </w:rPr>
                    <w:fldChar w:fldCharType="begin"/>
                  </w:r>
                  <w:r>
                    <w:rPr>
                      <w:rFonts w:eastAsia="宋体"/>
                      <w:color w:val="000000"/>
                      <w:szCs w:val="20"/>
                    </w:rPr>
                    <w:instrText xml:space="preserve"> QUOTE </w:instrText>
                  </w:r>
                  <w:r>
                    <w:rPr>
                      <w:rFonts w:eastAsia="宋体"/>
                      <w:position w:val="-12"/>
                      <w:szCs w:val="20"/>
                    </w:rPr>
                    <w:pict>
                      <v:shape id="_x0000_i1025" o:spt="75" type="#_x0000_t75" style="height:18pt;width:14.2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38C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ED38C8&quot; wsp:rsidRDefault=&quot;00ED38C8&quot; wsp:rsidP=&quot;00ED38C8&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v:imagedata r:id="rId7" chromakey="#FFFFFF" o:title=""/>
                        <o:lock v:ext="edit" aspectratio="t"/>
                        <w10:wrap type="none"/>
                        <w10:anchorlock/>
                      </v:shape>
                    </w:pict>
                  </w:r>
                  <w:r>
                    <w:rPr>
                      <w:rFonts w:eastAsia="宋体"/>
                      <w:color w:val="000000"/>
                      <w:szCs w:val="20"/>
                    </w:rPr>
                    <w:instrText xml:space="preserve"> </w:instrText>
                  </w:r>
                  <w:r>
                    <w:rPr>
                      <w:rFonts w:eastAsia="宋体"/>
                      <w:color w:val="000000"/>
                      <w:szCs w:val="20"/>
                    </w:rPr>
                    <w:fldChar w:fldCharType="separate"/>
                  </w:r>
                  <w:r>
                    <w:rPr>
                      <w:rFonts w:eastAsia="宋体"/>
                      <w:position w:val="-12"/>
                      <w:szCs w:val="20"/>
                    </w:rPr>
                    <w:pict>
                      <v:shape id="_x0000_i1026" o:spt="75" type="#_x0000_t75" style="height:18pt;width:14.2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38C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ED38C8&quot; wsp:rsidRDefault=&quot;00ED38C8&quot; wsp:rsidP=&quot;00ED38C8&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v:imagedata r:id="rId7" chromakey="#FFFFFF" o:title=""/>
                        <o:lock v:ext="edit" aspectratio="t"/>
                        <w10:wrap type="none"/>
                        <w10:anchorlock/>
                      </v:shape>
                    </w:pict>
                  </w:r>
                  <w:r>
                    <w:rPr>
                      <w:rFonts w:eastAsia="宋体"/>
                      <w:color w:val="000000"/>
                      <w:szCs w:val="20"/>
                    </w:rPr>
                    <w:fldChar w:fldCharType="end"/>
                  </w:r>
                  <w:r>
                    <w:rPr>
                      <w:rFonts w:eastAsia="宋体"/>
                      <w:color w:val="000000"/>
                      <w:szCs w:val="20"/>
                    </w:rPr>
                    <w:t xml:space="preserve"> of carrier </w:t>
                  </w:r>
                  <w:r>
                    <w:rPr>
                      <w:rFonts w:eastAsia="宋体"/>
                      <w:color w:val="000000"/>
                      <w:szCs w:val="20"/>
                    </w:rPr>
                    <w:fldChar w:fldCharType="begin"/>
                  </w:r>
                  <w:r>
                    <w:rPr>
                      <w:rFonts w:eastAsia="宋体"/>
                      <w:color w:val="000000"/>
                      <w:szCs w:val="20"/>
                    </w:rPr>
                    <w:instrText xml:space="preserve"> QUOTE </w:instrText>
                  </w:r>
                  <w:r>
                    <w:rPr>
                      <w:rFonts w:eastAsia="宋体"/>
                      <w:position w:val="-11"/>
                      <w:szCs w:val="20"/>
                    </w:rPr>
                    <w:pict>
                      <v:shape id="_x0000_i1027" o:spt="75" type="#_x0000_t75" style="height:18pt;width:8.2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0EF3&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F70EF3&quot; wsp:rsidRDefault=&quot;00F70EF3&quot; wsp:rsidP=&quot;00F70EF3&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v:imagedata r:id="rId8" chromakey="#FFFFFF" o:title=""/>
                        <o:lock v:ext="edit" aspectratio="t"/>
                        <w10:wrap type="none"/>
                        <w10:anchorlock/>
                      </v:shape>
                    </w:pict>
                  </w:r>
                  <w:r>
                    <w:rPr>
                      <w:rFonts w:eastAsia="宋体"/>
                      <w:color w:val="000000"/>
                      <w:szCs w:val="20"/>
                    </w:rPr>
                    <w:instrText xml:space="preserve"> </w:instrText>
                  </w:r>
                  <w:r>
                    <w:rPr>
                      <w:rFonts w:eastAsia="宋体"/>
                      <w:color w:val="000000"/>
                      <w:szCs w:val="20"/>
                    </w:rPr>
                    <w:fldChar w:fldCharType="separate"/>
                  </w:r>
                  <w:r>
                    <w:rPr>
                      <w:rFonts w:eastAsia="宋体"/>
                      <w:position w:val="-11"/>
                      <w:szCs w:val="20"/>
                    </w:rPr>
                    <w:pict>
                      <v:shape id="_x0000_i1028" o:spt="75" type="#_x0000_t75" style="height:18pt;width:8.2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0EF3&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F70EF3&quot; wsp:rsidRDefault=&quot;00F70EF3&quot; wsp:rsidP=&quot;00F70EF3&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v:imagedata r:id="rId8" chromakey="#FFFFFF" o:title=""/>
                        <o:lock v:ext="edit" aspectratio="t"/>
                        <w10:wrap type="none"/>
                        <w10:anchorlock/>
                      </v:shape>
                    </w:pict>
                  </w:r>
                  <w:r>
                    <w:rPr>
                      <w:rFonts w:eastAsia="宋体"/>
                      <w:color w:val="000000"/>
                      <w:szCs w:val="20"/>
                    </w:rPr>
                    <w:fldChar w:fldCharType="end"/>
                  </w:r>
                  <w:r>
                    <w:rPr>
                      <w:rFonts w:eastAsia="宋体"/>
                      <w:color w:val="000000"/>
                      <w:szCs w:val="20"/>
                    </w:rPr>
                    <w:t xml:space="preserve"> and a conflicting transmission in any aggregated carrier starting in symbol</w:t>
                  </w:r>
                  <w:r>
                    <w:rPr>
                      <w:rFonts w:eastAsia="宋体"/>
                      <w:color w:val="000000"/>
                      <w:szCs w:val="20"/>
                    </w:rPr>
                    <w:fldChar w:fldCharType="begin"/>
                  </w:r>
                  <w:r>
                    <w:rPr>
                      <w:rFonts w:eastAsia="宋体"/>
                      <w:color w:val="000000"/>
                      <w:szCs w:val="20"/>
                    </w:rPr>
                    <w:instrText xml:space="preserve"> QUOTE </w:instrText>
                  </w:r>
                  <w:r>
                    <w:rPr>
                      <w:rFonts w:eastAsia="宋体"/>
                      <w:position w:val="-11"/>
                      <w:szCs w:val="20"/>
                    </w:rPr>
                    <w:pict>
                      <v:shape id="_x0000_i1029" o:spt="75" type="#_x0000_t75" style="height:18pt;width:12.7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043&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486043&quot; wsp:rsidRDefault=&quot;00486043&quot; wsp:rsidP=&quot;00486043&quot;&gt;&lt;m:oMathPara&gt;&lt;m:oMath&gt;&lt;m:r&gt;&lt;w:rPr&gt;&lt;w:rFonts w:ascii=&quot;Cambria Math&quot; w:fareast=&quot;SimSun&quot; w:h-ansi=&quot;Cambria Math&quot;/&gt;&lt;wx:font wx:val=&quot;Cambria Math&quot;/&gt;&lt;w:i/&gt;&lt;w:color w:val=&quot;000000&quot;/&gt;&lt;w:sz w:val=&quot;20&quot;/&gt;&lt;w:sz-cs w:val=&quot;20&quot;/&gt;&lt;w:lang w:val=&quot;EN-GB&quot;/&gt;&lt;/w:rPr&gt;&lt;m:t&gt; &lt;/m:t&gt;&lt;/m:r&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v:imagedata r:id="rId9" chromakey="#FFFFFF" o:title=""/>
                        <o:lock v:ext="edit" aspectratio="t"/>
                        <w10:wrap type="none"/>
                        <w10:anchorlock/>
                      </v:shape>
                    </w:pict>
                  </w:r>
                  <w:r>
                    <w:rPr>
                      <w:rFonts w:eastAsia="宋体"/>
                      <w:color w:val="000000"/>
                      <w:szCs w:val="20"/>
                    </w:rPr>
                    <w:instrText xml:space="preserve"> </w:instrText>
                  </w:r>
                  <w:r>
                    <w:rPr>
                      <w:rFonts w:eastAsia="宋体"/>
                      <w:color w:val="000000"/>
                      <w:szCs w:val="20"/>
                    </w:rPr>
                    <w:fldChar w:fldCharType="separate"/>
                  </w:r>
                  <w:r>
                    <w:rPr>
                      <w:rFonts w:eastAsia="宋体"/>
                      <w:position w:val="-11"/>
                      <w:szCs w:val="20"/>
                    </w:rPr>
                    <w:pict>
                      <v:shape id="_x0000_i1030" o:spt="75" type="#_x0000_t75" style="height:18pt;width:12.7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043&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486043&quot; wsp:rsidRDefault=&quot;00486043&quot; wsp:rsidP=&quot;00486043&quot;&gt;&lt;m:oMathPara&gt;&lt;m:oMath&gt;&lt;m:r&gt;&lt;w:rPr&gt;&lt;w:rFonts w:ascii=&quot;Cambria Math&quot; w:fareast=&quot;SimSun&quot; w:h-ansi=&quot;Cambria Math&quot;/&gt;&lt;wx:font wx:val=&quot;Cambria Math&quot;/&gt;&lt;w:i/&gt;&lt;w:color w:val=&quot;000000&quot;/&gt;&lt;w:sz w:val=&quot;20&quot;/&gt;&lt;w:sz-cs w:val=&quot;20&quot;/&gt;&lt;w:lang w:val=&quot;EN-GB&quot;/&gt;&lt;/w:rPr&gt;&lt;m:t&gt; &lt;/m:t&gt;&lt;/m:r&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v:imagedata r:id="rId9" chromakey="#FFFFFF" o:title=""/>
                        <o:lock v:ext="edit" aspectratio="t"/>
                        <w10:wrap type="none"/>
                        <w10:anchorlock/>
                      </v:shape>
                    </w:pict>
                  </w:r>
                  <w:r>
                    <w:rPr>
                      <w:rFonts w:eastAsia="宋体"/>
                      <w:color w:val="000000"/>
                      <w:szCs w:val="20"/>
                    </w:rPr>
                    <w:fldChar w:fldCharType="end"/>
                  </w:r>
                  <w:r>
                    <w:rPr>
                      <w:rFonts w:eastAsia="宋体"/>
                      <w:color w:val="000000"/>
                      <w:szCs w:val="20"/>
                    </w:rPr>
                    <w:t>, the UE shall apply the prioritization / dropping rules i</w:t>
                  </w:r>
                  <w:r>
                    <w:rPr>
                      <w:rFonts w:hint="eastAsia" w:eastAsia="宋体"/>
                      <w:color w:val="000000"/>
                      <w:szCs w:val="20"/>
                    </w:rPr>
                    <w:t>n</w:t>
                  </w:r>
                  <w:r>
                    <w:rPr>
                      <w:rFonts w:eastAsia="宋体"/>
                      <w:color w:val="000000"/>
                      <w:szCs w:val="20"/>
                    </w:rPr>
                    <w:t xml:space="preserve"> this clause taking into account:</w:t>
                  </w:r>
                </w:p>
                <w:p>
                  <w:pPr>
                    <w:widowControl w:val="0"/>
                    <w:snapToGrid w:val="0"/>
                    <w:spacing w:before="120" w:beforeLines="50" w:after="120"/>
                    <w:ind w:left="968" w:leftChars="342" w:hanging="284"/>
                    <w:jc w:val="both"/>
                    <w:rPr>
                      <w:rFonts w:ascii="Times New Roman" w:hAnsi="Times New Roman" w:eastAsia="Calibri"/>
                      <w:szCs w:val="20"/>
                    </w:rPr>
                  </w:pPr>
                  <w:r>
                    <w:rPr>
                      <w:rFonts w:ascii="Times New Roman" w:hAnsi="Times New Roman" w:eastAsia="Calibri"/>
                      <w:szCs w:val="20"/>
                    </w:rPr>
                    <w:t>-</w:t>
                  </w:r>
                  <w:r>
                    <w:rPr>
                      <w:rFonts w:ascii="Times New Roman" w:hAnsi="Times New Roman" w:eastAsia="Calibri"/>
                      <w:szCs w:val="20"/>
                    </w:rPr>
                    <w:tab/>
                  </w:r>
                  <w:r>
                    <w:rPr>
                      <w:rFonts w:ascii="Times New Roman" w:hAnsi="Times New Roman" w:eastAsia="Calibri"/>
                      <w:szCs w:val="20"/>
                    </w:rPr>
                    <w:t xml:space="preserve">DCI(s) for which the time interval between the last symbol of PDCCH and </w:t>
                  </w:r>
                  <w:r>
                    <w:rPr>
                      <w:rFonts w:ascii="Times New Roman" w:hAnsi="Times New Roman" w:eastAsia="Calibri"/>
                      <w:iCs/>
                      <w:szCs w:val="20"/>
                    </w:rPr>
                    <w:fldChar w:fldCharType="begin"/>
                  </w:r>
                  <w:r>
                    <w:rPr>
                      <w:rFonts w:ascii="Times New Roman" w:hAnsi="Times New Roman" w:eastAsia="Calibri"/>
                      <w:iCs/>
                      <w:szCs w:val="20"/>
                    </w:rPr>
                    <w:instrText xml:space="preserve"> QUOTE </w:instrText>
                  </w:r>
                  <w:r>
                    <w:rPr>
                      <w:rFonts w:eastAsia="Calibri"/>
                      <w:position w:val="-11"/>
                      <w:szCs w:val="20"/>
                    </w:rPr>
                    <w:pict>
                      <v:shape id="_x0000_i1031" o:spt="75" type="#_x0000_t75" style="height:18pt;width:17.2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358C&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A358C&quot; wsp:rsidRDefault=&quot;00DA358C&quot; wsp:rsidP=&quot;00DA358C&quot;&gt;&lt;m:oMathPara&gt;&lt;m:oMath&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N&lt;/m:t&gt;&lt;/m:r&gt;&lt;/m:e&gt;&lt;m:sub&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c&lt;/m:t&gt;&lt;/m:r&gt;&lt;/m:e&gt;&lt;m:sub&gt;&lt;m:r&gt;&lt;w:rPr&gt;&lt;w:rFonts w:ascii=&quot;Cambria Math&quot; w:fareast=&quot;Calibri&quot; w:h-ansi=&quot;Cambria Math&quot;/&gt;&lt;wx:font wx:val=&quot;Cambria Math&quot;/&gt;&lt;w:i/&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v:imagedata r:id="rId10" chromakey="#FFFFFF" o:title=""/>
                        <o:lock v:ext="edit" aspectratio="t"/>
                        <w10:wrap type="none"/>
                        <w10:anchorlock/>
                      </v:shape>
                    </w:pict>
                  </w:r>
                  <w:r>
                    <w:rPr>
                      <w:rFonts w:ascii="Times New Roman" w:hAnsi="Times New Roman" w:eastAsia="Calibri"/>
                      <w:iCs/>
                      <w:szCs w:val="20"/>
                    </w:rPr>
                    <w:instrText xml:space="preserve"> </w:instrText>
                  </w:r>
                  <w:r>
                    <w:rPr>
                      <w:rFonts w:ascii="Times New Roman" w:hAnsi="Times New Roman" w:eastAsia="Calibri"/>
                      <w:iCs/>
                      <w:szCs w:val="20"/>
                    </w:rPr>
                    <w:fldChar w:fldCharType="separate"/>
                  </w:r>
                  <w:r>
                    <w:rPr>
                      <w:rFonts w:eastAsia="Calibri"/>
                      <w:position w:val="-11"/>
                      <w:szCs w:val="20"/>
                    </w:rPr>
                    <w:pict>
                      <v:shape id="_x0000_i1032" o:spt="75" type="#_x0000_t75" style="height:18pt;width:17.2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358C&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A358C&quot; wsp:rsidRDefault=&quot;00DA358C&quot; wsp:rsidP=&quot;00DA358C&quot;&gt;&lt;m:oMathPara&gt;&lt;m:oMath&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N&lt;/m:t&gt;&lt;/m:r&gt;&lt;/m:e&gt;&lt;m:sub&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c&lt;/m:t&gt;&lt;/m:r&gt;&lt;/m:e&gt;&lt;m:sub&gt;&lt;m:r&gt;&lt;w:rPr&gt;&lt;w:rFonts w:ascii=&quot;Cambria Math&quot; w:fareast=&quot;Calibri&quot; w:h-ansi=&quot;Cambria Math&quot;/&gt;&lt;wx:font wx:val=&quot;Cambria Math&quot;/&gt;&lt;w:i/&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v:imagedata r:id="rId10" chromakey="#FFFFFF" o:title=""/>
                        <o:lock v:ext="edit" aspectratio="t"/>
                        <w10:wrap type="none"/>
                        <w10:anchorlock/>
                      </v:shape>
                    </w:pict>
                  </w:r>
                  <w:r>
                    <w:rPr>
                      <w:rFonts w:ascii="Times New Roman" w:hAnsi="Times New Roman" w:eastAsia="Calibri"/>
                      <w:iCs/>
                      <w:szCs w:val="20"/>
                    </w:rPr>
                    <w:fldChar w:fldCharType="end"/>
                  </w:r>
                  <w:r>
                    <w:rPr>
                      <w:rFonts w:ascii="Times New Roman" w:hAnsi="Times New Roman" w:eastAsia="Calibri"/>
                      <w:iCs/>
                      <w:szCs w:val="20"/>
                    </w:rPr>
                    <w:t xml:space="preserve"> </w:t>
                  </w:r>
                  <w:r>
                    <w:rPr>
                      <w:rFonts w:ascii="Times New Roman" w:hAnsi="Times New Roman" w:eastAsia="Calibri"/>
                      <w:szCs w:val="20"/>
                    </w:rPr>
                    <w:t>is at least</w:t>
                  </w:r>
                  <w:r>
                    <w:rPr>
                      <w:rFonts w:ascii="Times New Roman" w:hAnsi="Times New Roman" w:eastAsia="Calibri"/>
                      <w:iCs/>
                      <w:szCs w:val="20"/>
                    </w:rPr>
                    <w:fldChar w:fldCharType="begin"/>
                  </w:r>
                  <w:r>
                    <w:rPr>
                      <w:rFonts w:ascii="Times New Roman" w:hAnsi="Times New Roman" w:eastAsia="Calibri"/>
                      <w:iCs/>
                      <w:szCs w:val="20"/>
                    </w:rPr>
                    <w:instrText xml:space="preserve"> QUOTE </w:instrText>
                  </w:r>
                  <w:r>
                    <w:rPr>
                      <w:rFonts w:eastAsia="Calibri"/>
                      <w:position w:val="-9"/>
                      <w:szCs w:val="20"/>
                    </w:rPr>
                    <w:pict>
                      <v:shape id="_x0000_i1033" o:spt="75" type="#_x0000_t75" style="height:18pt;width:18.7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29CD&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6D29CD&quot; wsp:rsidRDefault=&quot;006D29CD&quot; wsp:rsidP=&quot;006D29CD&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r&gt;&lt;w:rPr&gt;&lt;w:rFonts w:ascii=&quot;Cambria Math&quot; w:fareast=&quot;Calibri&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v:imagedata r:id="rId11" chromakey="#FFFFFF" o:title=""/>
                        <o:lock v:ext="edit" aspectratio="t"/>
                        <w10:wrap type="none"/>
                        <w10:anchorlock/>
                      </v:shape>
                    </w:pict>
                  </w:r>
                  <w:r>
                    <w:rPr>
                      <w:rFonts w:ascii="Times New Roman" w:hAnsi="Times New Roman" w:eastAsia="Calibri"/>
                      <w:iCs/>
                      <w:szCs w:val="20"/>
                    </w:rPr>
                    <w:instrText xml:space="preserve"> </w:instrText>
                  </w:r>
                  <w:r>
                    <w:rPr>
                      <w:rFonts w:ascii="Times New Roman" w:hAnsi="Times New Roman" w:eastAsia="Calibri"/>
                      <w:iCs/>
                      <w:szCs w:val="20"/>
                    </w:rPr>
                    <w:fldChar w:fldCharType="separate"/>
                  </w:r>
                  <w:r>
                    <w:rPr>
                      <w:rFonts w:eastAsia="Calibri"/>
                      <w:position w:val="-9"/>
                      <w:szCs w:val="20"/>
                    </w:rPr>
                    <w:pict>
                      <v:shape id="_x0000_i1034" o:spt="75" type="#_x0000_t75" style="height:18pt;width:18.7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29CD&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6D29CD&quot; wsp:rsidRDefault=&quot;006D29CD&quot; wsp:rsidP=&quot;006D29CD&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r&gt;&lt;w:rPr&gt;&lt;w:rFonts w:ascii=&quot;Cambria Math&quot; w:fareast=&quot;Calibri&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v:imagedata r:id="rId11" chromakey="#FFFFFF" o:title=""/>
                        <o:lock v:ext="edit" aspectratio="t"/>
                        <w10:wrap type="none"/>
                        <w10:anchorlock/>
                      </v:shape>
                    </w:pict>
                  </w:r>
                  <w:r>
                    <w:rPr>
                      <w:rFonts w:ascii="Times New Roman" w:hAnsi="Times New Roman" w:eastAsia="Calibri"/>
                      <w:iCs/>
                      <w:szCs w:val="20"/>
                    </w:rPr>
                    <w:fldChar w:fldCharType="end"/>
                  </w:r>
                  <w:r>
                    <w:rPr>
                      <w:rFonts w:ascii="Times New Roman" w:hAnsi="Times New Roman" w:eastAsia="Calibri"/>
                      <w:iCs/>
                      <w:szCs w:val="20"/>
                    </w:rPr>
                    <w:t xml:space="preserve">symbols and an additional guard period when applicable, and the time interval between the last symbol of PDCCH and </w:t>
                  </w:r>
                  <w:r>
                    <w:rPr>
                      <w:rFonts w:ascii="Times New Roman" w:hAnsi="Times New Roman" w:eastAsia="Calibri"/>
                      <w:szCs w:val="20"/>
                    </w:rPr>
                    <w:fldChar w:fldCharType="begin"/>
                  </w:r>
                  <w:r>
                    <w:rPr>
                      <w:rFonts w:ascii="Times New Roman" w:hAnsi="Times New Roman" w:eastAsia="Calibri"/>
                      <w:szCs w:val="20"/>
                    </w:rPr>
                    <w:instrText xml:space="preserve"> QUOTE </w:instrText>
                  </w:r>
                  <w:r>
                    <w:rPr>
                      <w:rFonts w:eastAsia="Calibri"/>
                      <w:position w:val="-9"/>
                      <w:szCs w:val="20"/>
                    </w:rPr>
                    <w:pict>
                      <v:shape id="_x0000_i1035" o:spt="75" type="#_x0000_t75" style="height:18pt;width:12.7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773&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A45773&quot; wsp:rsidRDefault=&quot;00A45773&quot; wsp:rsidP=&quot;00A45773&quot;&gt;&lt;m:oMathPara&gt;&lt;m:oMath&gt;&lt;m:sSub&gt;&lt;m:sSubPr&gt;&lt;m:ctrlPr&gt;&lt;w:rPr&gt;&lt;w:rFonts w:ascii=&quot;Cambria Math&quot; w:fareast=&quot;Calibri&quot; w:h-ansi=&quot;Cambria Math&quot;/&gt;&lt;wx:font wx:val=&quot;Cambria Math&quot;/&gt;&lt;w:i/&gt;&lt;w:color w:val=&quot;000000&quot;/&gt;&lt;w:lang/&gt;&lt;/w:rPr&gt;&lt;/m:ctrlPr&gt;&lt;/m:sSubPr&gt;&lt;m:e&gt;&lt;m:r&gt;&lt;w:rPr&gt;&lt;w:rFonts w:ascii=&quot;Cambria Math&quot; w:fareast=&quot;Calibri&quot; w:h-ansi=&quot;Cambria Math&quot;/&gt;&lt;wx:font wx:val=&quot;Cambria Math&quot;/&gt;&lt;w:i/&gt;&lt;w:color w:val=&quot;000000&quot;/&gt;&lt;w:lang/&gt;&lt;/w:rPr&gt;&lt;m:t&gt;N&lt;/m:t&gt;&lt;/m:r&gt;&lt;/m:e&gt;&lt;m:sub&gt;&lt;m:r&gt;&lt;w:rPr&gt;&lt;w:rFonts w:ascii=&quot;Cambria Math&quot; w:fareast=&quot;Calibri&quot; w:h-ansi=&quot;Cambria Math&quot;/&gt;&lt;wx:font wx:val=&quot;Cambria Math&quot;/&gt;&lt;w:i/&gt;&lt;w:color w:val=&quot;000000&quot;/&gt;&lt;w:lang/&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v:imagedata r:id="rId12" chromakey="#FFFFFF" o:title=""/>
                        <o:lock v:ext="edit" aspectratio="t"/>
                        <w10:wrap type="none"/>
                        <w10:anchorlock/>
                      </v:shape>
                    </w:pict>
                  </w:r>
                  <w:r>
                    <w:rPr>
                      <w:rFonts w:ascii="Times New Roman" w:hAnsi="Times New Roman" w:eastAsia="Calibri"/>
                      <w:szCs w:val="20"/>
                    </w:rPr>
                    <w:instrText xml:space="preserve"> </w:instrText>
                  </w:r>
                  <w:r>
                    <w:rPr>
                      <w:rFonts w:ascii="Times New Roman" w:hAnsi="Times New Roman" w:eastAsia="Calibri"/>
                      <w:szCs w:val="20"/>
                    </w:rPr>
                    <w:fldChar w:fldCharType="separate"/>
                  </w:r>
                  <w:r>
                    <w:rPr>
                      <w:rFonts w:eastAsia="Calibri"/>
                      <w:position w:val="-9"/>
                      <w:szCs w:val="20"/>
                    </w:rPr>
                    <w:pict>
                      <v:shape id="_x0000_i1036" o:spt="75" type="#_x0000_t75" style="height:18pt;width:12.7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773&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A45773&quot; wsp:rsidRDefault=&quot;00A45773&quot; wsp:rsidP=&quot;00A45773&quot;&gt;&lt;m:oMathPara&gt;&lt;m:oMath&gt;&lt;m:sSub&gt;&lt;m:sSubPr&gt;&lt;m:ctrlPr&gt;&lt;w:rPr&gt;&lt;w:rFonts w:ascii=&quot;Cambria Math&quot; w:fareast=&quot;Calibri&quot; w:h-ansi=&quot;Cambria Math&quot;/&gt;&lt;wx:font wx:val=&quot;Cambria Math&quot;/&gt;&lt;w:i/&gt;&lt;w:color w:val=&quot;000000&quot;/&gt;&lt;w:lang/&gt;&lt;/w:rPr&gt;&lt;/m:ctrlPr&gt;&lt;/m:sSubPr&gt;&lt;m:e&gt;&lt;m:r&gt;&lt;w:rPr&gt;&lt;w:rFonts w:ascii=&quot;Cambria Math&quot; w:fareast=&quot;Calibri&quot; w:h-ansi=&quot;Cambria Math&quot;/&gt;&lt;wx:font wx:val=&quot;Cambria Math&quot;/&gt;&lt;w:i/&gt;&lt;w:color w:val=&quot;000000&quot;/&gt;&lt;w:lang/&gt;&lt;/w:rPr&gt;&lt;m:t&gt;N&lt;/m:t&gt;&lt;/m:r&gt;&lt;/m:e&gt;&lt;m:sub&gt;&lt;m:r&gt;&lt;w:rPr&gt;&lt;w:rFonts w:ascii=&quot;Cambria Math&quot; w:fareast=&quot;Calibri&quot; w:h-ansi=&quot;Cambria Math&quot;/&gt;&lt;wx:font wx:val=&quot;Cambria Math&quot;/&gt;&lt;w:i/&gt;&lt;w:color w:val=&quot;000000&quot;/&gt;&lt;w:lang/&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v:imagedata r:id="rId12" chromakey="#FFFFFF" o:title=""/>
                        <o:lock v:ext="edit" aspectratio="t"/>
                        <w10:wrap type="none"/>
                        <w10:anchorlock/>
                      </v:shape>
                    </w:pict>
                  </w:r>
                  <w:r>
                    <w:rPr>
                      <w:rFonts w:ascii="Times New Roman" w:hAnsi="Times New Roman" w:eastAsia="Calibri"/>
                      <w:szCs w:val="20"/>
                    </w:rPr>
                    <w:fldChar w:fldCharType="end"/>
                  </w:r>
                  <w:r>
                    <w:rPr>
                      <w:rFonts w:ascii="Times New Roman" w:hAnsi="Times New Roman" w:eastAsia="Calibri"/>
                      <w:szCs w:val="20"/>
                    </w:rPr>
                    <w:t xml:space="preserve"> is at least </w:t>
                  </w:r>
                  <w:r>
                    <w:rPr>
                      <w:rFonts w:ascii="Times New Roman" w:hAnsi="Times New Roman" w:eastAsia="Calibri"/>
                      <w:iCs/>
                      <w:szCs w:val="20"/>
                    </w:rPr>
                    <w:fldChar w:fldCharType="begin"/>
                  </w:r>
                  <w:r>
                    <w:rPr>
                      <w:rFonts w:ascii="Times New Roman" w:hAnsi="Times New Roman" w:eastAsia="Calibri"/>
                      <w:iCs/>
                      <w:szCs w:val="20"/>
                    </w:rPr>
                    <w:instrText xml:space="preserve"> QUOTE </w:instrText>
                  </w:r>
                  <w:r>
                    <w:rPr>
                      <w:rFonts w:eastAsia="Calibri"/>
                      <w:position w:val="-9"/>
                      <w:szCs w:val="20"/>
                    </w:rPr>
                    <w:pict>
                      <v:shape id="_x0000_i1037" o:spt="75" type="#_x0000_t75" style="height:18pt;width:15.7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6D3F&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86D3F&quot; wsp:rsidRDefault=&quot;00D86D3F&quot; wsp:rsidP=&quot;00D86D3F&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v:imagedata r:id="rId13" chromakey="#FFFFFF" o:title=""/>
                        <o:lock v:ext="edit" aspectratio="t"/>
                        <w10:wrap type="none"/>
                        <w10:anchorlock/>
                      </v:shape>
                    </w:pict>
                  </w:r>
                  <w:r>
                    <w:rPr>
                      <w:rFonts w:ascii="Times New Roman" w:hAnsi="Times New Roman" w:eastAsia="Calibri"/>
                      <w:iCs/>
                      <w:szCs w:val="20"/>
                    </w:rPr>
                    <w:instrText xml:space="preserve"> </w:instrText>
                  </w:r>
                  <w:r>
                    <w:rPr>
                      <w:rFonts w:ascii="Times New Roman" w:hAnsi="Times New Roman" w:eastAsia="Calibri"/>
                      <w:iCs/>
                      <w:szCs w:val="20"/>
                    </w:rPr>
                    <w:fldChar w:fldCharType="separate"/>
                  </w:r>
                  <w:r>
                    <w:rPr>
                      <w:rFonts w:eastAsia="Calibri"/>
                      <w:position w:val="-9"/>
                      <w:szCs w:val="20"/>
                    </w:rPr>
                    <w:pict>
                      <v:shape id="_x0000_i1038" o:spt="75" type="#_x0000_t75" style="height:18pt;width:15.7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6D3F&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86D3F&quot; wsp:rsidRDefault=&quot;00D86D3F&quot; wsp:rsidP=&quot;00D86D3F&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v:imagedata r:id="rId13" chromakey="#FFFFFF" o:title=""/>
                        <o:lock v:ext="edit" aspectratio="t"/>
                        <w10:wrap type="none"/>
                        <w10:anchorlock/>
                      </v:shape>
                    </w:pict>
                  </w:r>
                  <w:r>
                    <w:rPr>
                      <w:rFonts w:ascii="Times New Roman" w:hAnsi="Times New Roman" w:eastAsia="Calibri"/>
                      <w:iCs/>
                      <w:szCs w:val="20"/>
                    </w:rPr>
                    <w:fldChar w:fldCharType="end"/>
                  </w:r>
                  <w:r>
                    <w:rPr>
                      <w:rFonts w:ascii="Times New Roman" w:hAnsi="Times New Roman" w:eastAsia="Calibri"/>
                      <w:iCs/>
                      <w:szCs w:val="20"/>
                    </w:rPr>
                    <w:t xml:space="preserve"> symbols</w:t>
                  </w:r>
                  <w:r>
                    <w:rPr>
                      <w:rFonts w:ascii="Times New Roman" w:hAnsi="Times New Roman" w:eastAsia="Calibri"/>
                      <w:i/>
                      <w:szCs w:val="20"/>
                    </w:rPr>
                    <w:t>;</w:t>
                  </w:r>
                </w:p>
                <w:p>
                  <w:pPr>
                    <w:widowControl w:val="0"/>
                    <w:snapToGrid w:val="0"/>
                    <w:spacing w:before="120" w:beforeLines="50" w:after="120"/>
                    <w:ind w:left="400" w:leftChars="200"/>
                    <w:jc w:val="both"/>
                    <w:rPr>
                      <w:szCs w:val="20"/>
                    </w:rPr>
                  </w:pPr>
                  <w:r>
                    <w:rPr>
                      <w:rFonts w:eastAsia="宋体"/>
                      <w:iCs/>
                      <w:color w:val="000000"/>
                      <w:szCs w:val="20"/>
                    </w:rPr>
                    <w:t>where t</w:t>
                  </w:r>
                  <w:r>
                    <w:rPr>
                      <w:rFonts w:eastAsia="宋体"/>
                      <w:color w:val="000000"/>
                      <w:szCs w:val="20"/>
                    </w:rPr>
                    <w:t>he time interval unit of OFDM symbol is counted based on the subcarrier spacing of the aggregated SRS transmission.</w:t>
                  </w:r>
                </w:p>
                <w:p>
                  <w:pPr>
                    <w:pStyle w:val="82"/>
                    <w:widowControl w:val="0"/>
                    <w:spacing w:after="0"/>
                    <w:jc w:val="both"/>
                    <w:rPr>
                      <w:i/>
                      <w:vertAlign w:val="baseline"/>
                      <w:lang w:eastAsia="zh-CN"/>
                    </w:rPr>
                  </w:pPr>
                </w:p>
              </w:tc>
            </w:tr>
          </w:tbl>
          <w:p>
            <w:pPr>
              <w:pStyle w:val="82"/>
              <w:spacing w:after="0"/>
              <w:rPr>
                <w:i/>
                <w:lang w:eastAsia="zh-CN"/>
              </w:rPr>
            </w:pPr>
          </w:p>
          <w:p>
            <w:pPr>
              <w:pStyle w:val="82"/>
              <w:spacing w:after="0"/>
              <w:jc w:val="both"/>
              <w:rPr>
                <w:rFonts w:hint="eastAsia"/>
                <w:i/>
                <w:lang w:val="en-US" w:eastAsia="zh-CN"/>
              </w:rPr>
            </w:pPr>
            <w:r>
              <w:rPr>
                <w:rFonts w:hint="eastAsia" w:ascii="Times New Roman" w:hAnsi="Times New Roman" w:cs="Times New Roman"/>
                <w:sz w:val="20"/>
                <w:szCs w:val="20"/>
                <w:lang w:val="en-US" w:eastAsia="zh-CN" w:bidi="ar"/>
              </w:rPr>
              <w:t xml:space="preserve">However, the conflicting transmission may also be </w:t>
            </w:r>
            <w:bookmarkStart w:id="1" w:name="OLE_LINK1"/>
            <w:r>
              <w:rPr>
                <w:rFonts w:hint="eastAsia" w:ascii="Times New Roman" w:hAnsi="Times New Roman" w:cs="Times New Roman"/>
                <w:sz w:val="20"/>
                <w:szCs w:val="20"/>
                <w:lang w:val="en-US" w:eastAsia="zh-CN" w:bidi="ar"/>
              </w:rPr>
              <w:t xml:space="preserve">semi-persistent CSI report or semi-persistent MIMO SRS </w:t>
            </w:r>
            <w:bookmarkEnd w:id="1"/>
            <w:r>
              <w:rPr>
                <w:rFonts w:hint="eastAsia" w:ascii="Times New Roman" w:hAnsi="Times New Roman" w:cs="Times New Roman"/>
                <w:sz w:val="20"/>
                <w:szCs w:val="20"/>
                <w:lang w:val="en-US" w:eastAsia="zh-CN" w:bidi="ar"/>
              </w:rPr>
              <w:t>activated by a MAC CE. In such case, the activation should not be too closed to the positioning SRS, otherwise, UE may not have sufficient to drop the positioning SRS. The corresponding description has been captured for carrier switching SRS and positioning SRS with frequency hopping for Redcap UE.</w:t>
            </w:r>
          </w:p>
          <w:p>
            <w:pPr>
              <w:pStyle w:val="82"/>
              <w:spacing w:after="0"/>
              <w:rPr>
                <w:rFonts w:hint="default"/>
                <w:i/>
                <w:lang w:val="en-US" w:eastAsia="zh-CN"/>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2"/>
              <w:spacing w:after="0"/>
              <w:rPr>
                <w:b/>
                <w:i/>
                <w:sz w:val="8"/>
                <w:szCs w:val="8"/>
              </w:rPr>
            </w:pPr>
          </w:p>
        </w:tc>
        <w:tc>
          <w:tcPr>
            <w:tcW w:w="6946" w:type="dxa"/>
            <w:gridSpan w:val="9"/>
            <w:tcBorders>
              <w:right w:val="single" w:color="auto" w:sz="4" w:space="0"/>
            </w:tcBorders>
          </w:tcPr>
          <w:p>
            <w:pPr>
              <w:pStyle w:val="82"/>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2"/>
              <w:tabs>
                <w:tab w:val="right" w:pos="2184"/>
              </w:tabs>
              <w:spacing w:after="0"/>
              <w:rPr>
                <w:b/>
                <w:i/>
              </w:rPr>
            </w:pPr>
            <w:r>
              <w:rPr>
                <w:b/>
                <w:i/>
              </w:rPr>
              <w:t>Summary of change:</w:t>
            </w:r>
          </w:p>
        </w:tc>
        <w:tc>
          <w:tcPr>
            <w:tcW w:w="6946" w:type="dxa"/>
            <w:gridSpan w:val="9"/>
            <w:tcBorders>
              <w:right w:val="single" w:color="auto" w:sz="4" w:space="0"/>
            </w:tcBorders>
            <w:shd w:val="pct30" w:color="FFFF00" w:fill="auto"/>
          </w:tcPr>
          <w:p>
            <w:pPr>
              <w:pStyle w:val="82"/>
              <w:spacing w:after="0"/>
            </w:pPr>
            <w:r>
              <w:rPr>
                <w:rFonts w:ascii="Times New Roman" w:hAnsi="Times New Roman" w:eastAsia="宋体" w:cs="Times New Roman"/>
                <w:color w:val="000000"/>
                <w:szCs w:val="20"/>
                <w:lang w:val="en-GB" w:eastAsia="en-US" w:bidi="ar-SA"/>
              </w:rPr>
              <w:t xml:space="preserve">Defines </w:t>
            </w:r>
            <w:r>
              <w:rPr>
                <w:rFonts w:hint="eastAsia" w:ascii="Times New Roman" w:hAnsi="Times New Roman" w:eastAsia="宋体" w:cs="Times New Roman"/>
                <w:color w:val="000000"/>
                <w:szCs w:val="20"/>
                <w:lang w:val="en-US" w:eastAsia="zh-CN" w:bidi="ar-SA"/>
              </w:rPr>
              <w:t>the activation</w:t>
            </w:r>
            <w:r>
              <w:rPr>
                <w:rFonts w:ascii="Times New Roman" w:hAnsi="Times New Roman" w:eastAsia="宋体" w:cs="Times New Roman"/>
                <w:color w:val="000000"/>
                <w:szCs w:val="20"/>
                <w:lang w:val="en-GB" w:eastAsia="en-US" w:bidi="ar-SA"/>
              </w:rPr>
              <w:t xml:space="preserve"> </w:t>
            </w:r>
            <w:r>
              <w:rPr>
                <w:rFonts w:hint="eastAsia" w:ascii="Times New Roman" w:hAnsi="Times New Roman" w:eastAsia="宋体" w:cs="Times New Roman"/>
                <w:color w:val="000000"/>
                <w:szCs w:val="20"/>
                <w:lang w:val="en-US" w:eastAsia="zh-CN" w:bidi="ar-SA"/>
              </w:rPr>
              <w:t xml:space="preserve">used to active CSI reports or MIMO SRS </w:t>
            </w:r>
            <w:r>
              <w:rPr>
                <w:rFonts w:ascii="Times New Roman" w:hAnsi="Times New Roman" w:eastAsia="宋体" w:cs="Times New Roman"/>
                <w:color w:val="000000"/>
                <w:szCs w:val="20"/>
                <w:lang w:val="en-GB" w:eastAsia="en-US" w:bidi="ar-SA"/>
              </w:rPr>
              <w:t xml:space="preserve">for which the time interval between </w:t>
            </w:r>
            <w:r>
              <w:rPr>
                <w:rFonts w:hint="eastAsia" w:ascii="Times New Roman" w:hAnsi="Times New Roman" w:eastAsia="宋体" w:cs="Times New Roman"/>
                <w:color w:val="000000"/>
                <w:szCs w:val="20"/>
                <w:lang w:val="en-US" w:eastAsia="zh-CN" w:bidi="ar-SA"/>
              </w:rPr>
              <w:t>the activation</w:t>
            </w:r>
            <w:r>
              <w:rPr>
                <w:rFonts w:ascii="Times New Roman" w:hAnsi="Times New Roman" w:eastAsia="宋体" w:cs="Times New Roman"/>
                <w:color w:val="000000"/>
                <w:szCs w:val="20"/>
                <w:lang w:val="en-GB" w:eastAsia="en-US" w:bidi="ar-SA"/>
              </w:rPr>
              <w:t xml:space="preserve"> and the colliding </w:t>
            </w:r>
            <w:r>
              <w:rPr>
                <w:rFonts w:hint="eastAsia" w:ascii="Times New Roman" w:hAnsi="Times New Roman" w:eastAsia="宋体" w:cs="Times New Roman"/>
                <w:color w:val="000000"/>
                <w:szCs w:val="20"/>
                <w:lang w:val="en-US" w:eastAsia="zh-CN" w:bidi="ar-SA"/>
              </w:rPr>
              <w:t>positioning SRS</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2"/>
              <w:spacing w:after="0"/>
              <w:rPr>
                <w:b/>
                <w:i/>
                <w:sz w:val="8"/>
                <w:szCs w:val="8"/>
              </w:rPr>
            </w:pPr>
          </w:p>
        </w:tc>
        <w:tc>
          <w:tcPr>
            <w:tcW w:w="6946" w:type="dxa"/>
            <w:gridSpan w:val="9"/>
            <w:tcBorders>
              <w:right w:val="single" w:color="auto" w:sz="4" w:space="0"/>
            </w:tcBorders>
          </w:tcPr>
          <w:p>
            <w:pPr>
              <w:pStyle w:val="82"/>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82"/>
              <w:tabs>
                <w:tab w:val="right" w:pos="2184"/>
              </w:tabs>
              <w:spacing w:after="0"/>
              <w:rPr>
                <w:b/>
                <w:i/>
              </w:rPr>
            </w:pPr>
            <w:r>
              <w:rPr>
                <w:b/>
                <w:i/>
              </w:rPr>
              <w:t>Consequences if not approved:</w:t>
            </w:r>
          </w:p>
        </w:tc>
        <w:tc>
          <w:tcPr>
            <w:tcW w:w="6946" w:type="dxa"/>
            <w:gridSpan w:val="9"/>
            <w:tcBorders>
              <w:bottom w:val="single" w:color="auto" w:sz="4" w:space="0"/>
              <w:right w:val="single" w:color="auto" w:sz="4" w:space="0"/>
            </w:tcBorders>
            <w:shd w:val="pct30" w:color="FFFF00" w:fill="auto"/>
          </w:tcPr>
          <w:p>
            <w:pPr>
              <w:pStyle w:val="82"/>
              <w:spacing w:after="0"/>
              <w:rPr>
                <w:rFonts w:hint="default" w:eastAsia="宋体"/>
                <w:lang w:val="en-US" w:eastAsia="zh-CN"/>
              </w:rPr>
            </w:pPr>
            <w:r>
              <w:rPr>
                <w:rFonts w:hint="eastAsia" w:ascii="Times New Roman" w:hAnsi="Times New Roman" w:cs="Times New Roman"/>
                <w:sz w:val="20"/>
                <w:szCs w:val="20"/>
                <w:lang w:val="en-US" w:eastAsia="zh-CN" w:bidi="ar"/>
              </w:rPr>
              <w:t>UE behavior is missing and ambiguous for the case when semi-persistent CSI report or semi-persistent MIMO SRS collides with bandwidth aggregation SRS for positioning</w:t>
            </w:r>
          </w:p>
        </w:tc>
      </w:tr>
      <w:tr>
        <w:tblPrEx>
          <w:tblCellMar>
            <w:top w:w="0" w:type="dxa"/>
            <w:left w:w="42" w:type="dxa"/>
            <w:bottom w:w="0" w:type="dxa"/>
            <w:right w:w="42" w:type="dxa"/>
          </w:tblCellMar>
        </w:tblPrEx>
        <w:tc>
          <w:tcPr>
            <w:tcW w:w="2694" w:type="dxa"/>
            <w:gridSpan w:val="2"/>
          </w:tcPr>
          <w:p>
            <w:pPr>
              <w:pStyle w:val="82"/>
              <w:spacing w:after="0"/>
              <w:rPr>
                <w:b/>
                <w:i/>
                <w:sz w:val="8"/>
                <w:szCs w:val="8"/>
              </w:rPr>
            </w:pPr>
          </w:p>
        </w:tc>
        <w:tc>
          <w:tcPr>
            <w:tcW w:w="6946" w:type="dxa"/>
            <w:gridSpan w:val="9"/>
          </w:tcPr>
          <w:p>
            <w:pPr>
              <w:pStyle w:val="82"/>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82"/>
              <w:tabs>
                <w:tab w:val="right" w:pos="2184"/>
              </w:tabs>
              <w:spacing w:after="0"/>
              <w:rPr>
                <w:b/>
                <w:i/>
              </w:rPr>
            </w:pPr>
            <w:r>
              <w:rPr>
                <w:b/>
                <w:i/>
              </w:rPr>
              <w:t>Clauses affected:</w:t>
            </w:r>
          </w:p>
        </w:tc>
        <w:tc>
          <w:tcPr>
            <w:tcW w:w="6946" w:type="dxa"/>
            <w:gridSpan w:val="9"/>
            <w:tcBorders>
              <w:top w:val="single" w:color="auto" w:sz="4" w:space="0"/>
              <w:right w:val="single" w:color="auto" w:sz="4" w:space="0"/>
            </w:tcBorders>
            <w:shd w:val="pct30" w:color="FFFF00" w:fill="auto"/>
          </w:tcPr>
          <w:p>
            <w:pPr>
              <w:pStyle w:val="82"/>
              <w:spacing w:after="0"/>
              <w:rPr>
                <w:rFonts w:hint="default"/>
                <w:lang w:val="en-US" w:eastAsia="zh-CN"/>
              </w:rPr>
            </w:pPr>
            <w:r>
              <w:rPr>
                <w:rFonts w:hint="eastAsia"/>
                <w:lang w:val="en-US" w:eastAsia="zh-CN"/>
              </w:rPr>
              <w:t>6.2.1.4.2</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2"/>
              <w:spacing w:after="0"/>
              <w:rPr>
                <w:b/>
                <w:i/>
                <w:sz w:val="8"/>
                <w:szCs w:val="8"/>
              </w:rPr>
            </w:pPr>
          </w:p>
        </w:tc>
        <w:tc>
          <w:tcPr>
            <w:tcW w:w="6946" w:type="dxa"/>
            <w:gridSpan w:val="9"/>
            <w:tcBorders>
              <w:right w:val="single" w:color="auto" w:sz="4" w:space="0"/>
            </w:tcBorders>
          </w:tcPr>
          <w:p>
            <w:pPr>
              <w:pStyle w:val="82"/>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2"/>
              <w:tabs>
                <w:tab w:val="right" w:pos="2184"/>
              </w:tabs>
              <w:spacing w:after="0"/>
              <w:rPr>
                <w:b/>
                <w:i/>
              </w:rPr>
            </w:pPr>
          </w:p>
        </w:tc>
        <w:tc>
          <w:tcPr>
            <w:tcW w:w="284" w:type="dxa"/>
            <w:tcBorders>
              <w:top w:val="single" w:color="auto" w:sz="4" w:space="0"/>
              <w:left w:val="single" w:color="auto" w:sz="4" w:space="0"/>
              <w:bottom w:val="single" w:color="auto" w:sz="4" w:space="0"/>
            </w:tcBorders>
          </w:tcPr>
          <w:p>
            <w:pPr>
              <w:pStyle w:val="82"/>
              <w:spacing w:after="0"/>
              <w:jc w:val="center"/>
              <w:rPr>
                <w:b/>
                <w:caps/>
              </w:rPr>
            </w:pPr>
            <w:r>
              <w:rPr>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pPr>
              <w:pStyle w:val="82"/>
              <w:spacing w:after="0"/>
              <w:jc w:val="center"/>
              <w:rPr>
                <w:b/>
                <w:caps/>
              </w:rPr>
            </w:pPr>
            <w:r>
              <w:rPr>
                <w:b/>
                <w:caps/>
              </w:rPr>
              <w:t>N</w:t>
            </w:r>
          </w:p>
        </w:tc>
        <w:tc>
          <w:tcPr>
            <w:tcW w:w="2977" w:type="dxa"/>
            <w:gridSpan w:val="4"/>
          </w:tcPr>
          <w:p>
            <w:pPr>
              <w:pStyle w:val="82"/>
              <w:tabs>
                <w:tab w:val="right" w:pos="2893"/>
              </w:tabs>
              <w:spacing w:after="0"/>
            </w:pPr>
          </w:p>
        </w:tc>
        <w:tc>
          <w:tcPr>
            <w:tcW w:w="3401" w:type="dxa"/>
            <w:gridSpan w:val="3"/>
            <w:tcBorders>
              <w:right w:val="single" w:color="auto" w:sz="4" w:space="0"/>
            </w:tcBorders>
            <w:shd w:val="clear" w:color="FFFF00" w:fill="auto"/>
          </w:tcPr>
          <w:p>
            <w:pPr>
              <w:pStyle w:val="82"/>
              <w:spacing w:after="0"/>
              <w:ind w:left="99"/>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2"/>
              <w:tabs>
                <w:tab w:val="right" w:pos="2184"/>
              </w:tabs>
              <w:spacing w:after="0"/>
              <w:rPr>
                <w:b/>
                <w:i/>
              </w:rPr>
            </w:pPr>
            <w:r>
              <w:rPr>
                <w:b/>
                <w:i/>
              </w:rPr>
              <w:t>Other specs</w:t>
            </w:r>
          </w:p>
        </w:tc>
        <w:tc>
          <w:tcPr>
            <w:tcW w:w="284" w:type="dxa"/>
            <w:tcBorders>
              <w:top w:val="single" w:color="auto" w:sz="4" w:space="0"/>
              <w:left w:val="single" w:color="auto" w:sz="4" w:space="0"/>
              <w:bottom w:val="single" w:color="auto" w:sz="4" w:space="0"/>
            </w:tcBorders>
            <w:shd w:val="pct25" w:color="FFFF00" w:fill="auto"/>
          </w:tcPr>
          <w:p>
            <w:pPr>
              <w:pStyle w:val="82"/>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2"/>
              <w:spacing w:after="0"/>
              <w:jc w:val="center"/>
              <w:rPr>
                <w:b/>
                <w:caps/>
              </w:rPr>
            </w:pPr>
            <w:r>
              <w:rPr>
                <w:rFonts w:hint="eastAsia"/>
                <w:b/>
                <w:caps/>
              </w:rPr>
              <w:t>X</w:t>
            </w:r>
          </w:p>
        </w:tc>
        <w:tc>
          <w:tcPr>
            <w:tcW w:w="2977" w:type="dxa"/>
            <w:gridSpan w:val="4"/>
          </w:tcPr>
          <w:p>
            <w:pPr>
              <w:pStyle w:val="82"/>
              <w:tabs>
                <w:tab w:val="right" w:pos="2893"/>
              </w:tabs>
              <w:spacing w:after="0"/>
            </w:pPr>
            <w:r>
              <w:t xml:space="preserve"> Other core specifications</w:t>
            </w:r>
            <w:r>
              <w:tab/>
            </w:r>
          </w:p>
        </w:tc>
        <w:tc>
          <w:tcPr>
            <w:tcW w:w="3401" w:type="dxa"/>
            <w:gridSpan w:val="3"/>
            <w:tcBorders>
              <w:right w:val="single" w:color="auto" w:sz="4" w:space="0"/>
            </w:tcBorders>
            <w:shd w:val="pct30" w:color="FFFF00" w:fill="auto"/>
          </w:tcPr>
          <w:p>
            <w:pPr>
              <w:pStyle w:val="82"/>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2"/>
              <w:spacing w:after="0"/>
              <w:rPr>
                <w:b/>
                <w:i/>
              </w:rPr>
            </w:pPr>
            <w:r>
              <w:rPr>
                <w:b/>
                <w:i/>
              </w:rPr>
              <w:t>affected:</w:t>
            </w:r>
          </w:p>
        </w:tc>
        <w:tc>
          <w:tcPr>
            <w:tcW w:w="284" w:type="dxa"/>
            <w:tcBorders>
              <w:top w:val="single" w:color="auto" w:sz="4" w:space="0"/>
              <w:left w:val="single" w:color="auto" w:sz="4" w:space="0"/>
              <w:bottom w:val="single" w:color="auto" w:sz="4" w:space="0"/>
            </w:tcBorders>
            <w:shd w:val="pct25" w:color="FFFF00" w:fill="auto"/>
          </w:tcPr>
          <w:p>
            <w:pPr>
              <w:pStyle w:val="82"/>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2"/>
              <w:spacing w:after="0"/>
              <w:jc w:val="center"/>
              <w:rPr>
                <w:b/>
                <w:caps/>
              </w:rPr>
            </w:pPr>
            <w:r>
              <w:rPr>
                <w:rFonts w:hint="eastAsia"/>
                <w:b/>
                <w:caps/>
              </w:rPr>
              <w:t>X</w:t>
            </w:r>
          </w:p>
        </w:tc>
        <w:tc>
          <w:tcPr>
            <w:tcW w:w="2977" w:type="dxa"/>
            <w:gridSpan w:val="4"/>
          </w:tcPr>
          <w:p>
            <w:pPr>
              <w:pStyle w:val="82"/>
              <w:spacing w:after="0"/>
            </w:pPr>
            <w:r>
              <w:t xml:space="preserve"> Test specifications</w:t>
            </w:r>
          </w:p>
        </w:tc>
        <w:tc>
          <w:tcPr>
            <w:tcW w:w="3401" w:type="dxa"/>
            <w:gridSpan w:val="3"/>
            <w:tcBorders>
              <w:right w:val="single" w:color="auto" w:sz="4" w:space="0"/>
            </w:tcBorders>
            <w:shd w:val="pct30" w:color="FFFF00" w:fill="auto"/>
          </w:tcPr>
          <w:p>
            <w:pPr>
              <w:pStyle w:val="82"/>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2"/>
              <w:spacing w:after="0"/>
              <w:rPr>
                <w:b/>
                <w:i/>
              </w:rPr>
            </w:pPr>
            <w:r>
              <w:rPr>
                <w:b/>
                <w:i/>
              </w:rPr>
              <w:t>(show related CRs)</w:t>
            </w:r>
          </w:p>
        </w:tc>
        <w:tc>
          <w:tcPr>
            <w:tcW w:w="284" w:type="dxa"/>
            <w:tcBorders>
              <w:top w:val="single" w:color="auto" w:sz="4" w:space="0"/>
              <w:left w:val="single" w:color="auto" w:sz="4" w:space="0"/>
              <w:bottom w:val="single" w:color="auto" w:sz="4" w:space="0"/>
            </w:tcBorders>
            <w:shd w:val="pct25" w:color="FFFF00" w:fill="auto"/>
          </w:tcPr>
          <w:p>
            <w:pPr>
              <w:pStyle w:val="82"/>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2"/>
              <w:spacing w:after="0"/>
              <w:jc w:val="center"/>
              <w:rPr>
                <w:b/>
                <w:caps/>
              </w:rPr>
            </w:pPr>
            <w:r>
              <w:rPr>
                <w:rFonts w:hint="eastAsia"/>
                <w:b/>
                <w:caps/>
              </w:rPr>
              <w:t>X</w:t>
            </w:r>
          </w:p>
        </w:tc>
        <w:tc>
          <w:tcPr>
            <w:tcW w:w="2977" w:type="dxa"/>
            <w:gridSpan w:val="4"/>
          </w:tcPr>
          <w:p>
            <w:pPr>
              <w:pStyle w:val="82"/>
              <w:spacing w:after="0"/>
            </w:pPr>
            <w:r>
              <w:t xml:space="preserve"> O&amp;M Specifications</w:t>
            </w:r>
          </w:p>
        </w:tc>
        <w:tc>
          <w:tcPr>
            <w:tcW w:w="3401" w:type="dxa"/>
            <w:gridSpan w:val="3"/>
            <w:tcBorders>
              <w:right w:val="single" w:color="auto" w:sz="4" w:space="0"/>
            </w:tcBorders>
            <w:shd w:val="pct30" w:color="FFFF00" w:fill="auto"/>
          </w:tcPr>
          <w:p>
            <w:pPr>
              <w:pStyle w:val="82"/>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2"/>
              <w:spacing w:after="0"/>
              <w:rPr>
                <w:b/>
                <w:i/>
              </w:rPr>
            </w:pPr>
          </w:p>
        </w:tc>
        <w:tc>
          <w:tcPr>
            <w:tcW w:w="6946" w:type="dxa"/>
            <w:gridSpan w:val="9"/>
            <w:tcBorders>
              <w:right w:val="single" w:color="auto" w:sz="4" w:space="0"/>
            </w:tcBorders>
          </w:tcPr>
          <w:p>
            <w:pPr>
              <w:pStyle w:val="82"/>
              <w:spacing w:after="0"/>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82"/>
              <w:tabs>
                <w:tab w:val="right" w:pos="2184"/>
              </w:tabs>
              <w:spacing w:after="0"/>
              <w:rPr>
                <w:b/>
                <w:i/>
              </w:rPr>
            </w:pPr>
            <w:r>
              <w:rPr>
                <w:b/>
                <w:i/>
              </w:rPr>
              <w:t>Other comments:</w:t>
            </w:r>
          </w:p>
        </w:tc>
        <w:tc>
          <w:tcPr>
            <w:tcW w:w="6946" w:type="dxa"/>
            <w:gridSpan w:val="9"/>
            <w:tcBorders>
              <w:bottom w:val="single" w:color="auto" w:sz="4" w:space="0"/>
              <w:right w:val="single" w:color="auto" w:sz="4" w:space="0"/>
            </w:tcBorders>
            <w:shd w:val="pct30" w:color="FFFF00" w:fill="auto"/>
          </w:tcPr>
          <w:p>
            <w:pPr>
              <w:pStyle w:val="82"/>
              <w:spacing w:after="0"/>
              <w:rPr>
                <w:b/>
                <w:lang w:val="en-US"/>
              </w:rPr>
            </w:pPr>
            <w:r>
              <w:rPr>
                <w:b/>
              </w:rPr>
              <w:t>Impact Analysis</w:t>
            </w:r>
            <w:r>
              <w:rPr>
                <w:b/>
                <w:lang w:val="en-US"/>
              </w:rPr>
              <w:t>:</w:t>
            </w:r>
          </w:p>
          <w:p>
            <w:pPr>
              <w:pStyle w:val="82"/>
              <w:spacing w:after="0"/>
              <w:ind w:left="100"/>
            </w:pPr>
            <w:r>
              <w:t>No backward compatible issue is expected from the CR.</w:t>
            </w:r>
          </w:p>
        </w:tc>
      </w:tr>
      <w:tr>
        <w:tblPrEx>
          <w:tblCellMar>
            <w:top w:w="0" w:type="dxa"/>
            <w:left w:w="42" w:type="dxa"/>
            <w:bottom w:w="0" w:type="dxa"/>
            <w:right w:w="42" w:type="dxa"/>
          </w:tblCellMar>
        </w:tblPrEx>
        <w:tc>
          <w:tcPr>
            <w:tcW w:w="2694" w:type="dxa"/>
            <w:gridSpan w:val="2"/>
            <w:tcBorders>
              <w:top w:val="single" w:color="auto" w:sz="4" w:space="0"/>
              <w:bottom w:val="single" w:color="auto" w:sz="4" w:space="0"/>
            </w:tcBorders>
          </w:tcPr>
          <w:p>
            <w:pPr>
              <w:pStyle w:val="82"/>
              <w:tabs>
                <w:tab w:val="right" w:pos="2184"/>
              </w:tabs>
              <w:spacing w:after="0"/>
              <w:rPr>
                <w:b/>
                <w:i/>
                <w:sz w:val="8"/>
                <w:szCs w:val="8"/>
              </w:rPr>
            </w:pPr>
          </w:p>
        </w:tc>
        <w:tc>
          <w:tcPr>
            <w:tcW w:w="6946" w:type="dxa"/>
            <w:gridSpan w:val="9"/>
            <w:tcBorders>
              <w:top w:val="single" w:color="auto" w:sz="4" w:space="0"/>
              <w:bottom w:val="single" w:color="auto" w:sz="4" w:space="0"/>
            </w:tcBorders>
            <w:shd w:val="solid" w:color="FFFFFF" w:themeColor="background1" w:fill="auto"/>
          </w:tcPr>
          <w:p>
            <w:pPr>
              <w:pStyle w:val="82"/>
              <w:spacing w:after="0"/>
              <w:ind w:left="10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pPr>
              <w:pStyle w:val="82"/>
              <w:tabs>
                <w:tab w:val="right" w:pos="2184"/>
              </w:tabs>
              <w:spacing w:after="0"/>
              <w:rPr>
                <w:b/>
                <w:i/>
              </w:rPr>
            </w:pPr>
            <w:r>
              <w:rPr>
                <w:b/>
                <w:i/>
              </w:rPr>
              <w:t>This CR's revision history:</w:t>
            </w:r>
          </w:p>
        </w:tc>
        <w:tc>
          <w:tcPr>
            <w:tcW w:w="6946" w:type="dxa"/>
            <w:gridSpan w:val="9"/>
            <w:tcBorders>
              <w:top w:val="single" w:color="auto" w:sz="4" w:space="0"/>
              <w:bottom w:val="single" w:color="auto" w:sz="4" w:space="0"/>
              <w:right w:val="single" w:color="auto" w:sz="4" w:space="0"/>
            </w:tcBorders>
            <w:shd w:val="pct30" w:color="FFFF00" w:fill="auto"/>
          </w:tcPr>
          <w:p>
            <w:pPr>
              <w:pStyle w:val="82"/>
              <w:spacing w:after="0"/>
              <w:ind w:left="100"/>
            </w:pPr>
          </w:p>
        </w:tc>
      </w:tr>
    </w:tbl>
    <w:p>
      <w:pPr>
        <w:pStyle w:val="82"/>
        <w:spacing w:after="0"/>
        <w:rPr>
          <w:sz w:val="8"/>
          <w:szCs w:val="8"/>
        </w:rPr>
      </w:pPr>
    </w:p>
    <w:p>
      <w:pPr>
        <w:sectPr>
          <w:headerReference r:id="rId4" w:type="even"/>
          <w:footnotePr>
            <w:numRestart w:val="eachSect"/>
          </w:footnotePr>
          <w:pgSz w:w="11907" w:h="16840"/>
          <w:pgMar w:top="1418" w:right="1134" w:bottom="1134" w:left="1134" w:header="680" w:footer="567" w:gutter="0"/>
          <w:cols w:space="720" w:num="1"/>
        </w:sectPr>
      </w:pPr>
    </w:p>
    <w:p>
      <w:pPr>
        <w:pStyle w:val="76"/>
        <w:ind w:left="0" w:firstLine="0"/>
        <w:rPr>
          <w:color w:val="FF0000"/>
          <w:lang w:val="en-US"/>
        </w:rPr>
      </w:pPr>
    </w:p>
    <w:p>
      <w:pPr>
        <w:pStyle w:val="6"/>
      </w:pPr>
      <w:bookmarkStart w:id="2" w:name="_Toc176466706"/>
      <w:r>
        <w:t>6.2.1.4.2</w:t>
      </w:r>
      <w:r>
        <w:tab/>
      </w:r>
      <w:r>
        <w:t>SRS bandwidth aggregation for positioning measurements</w:t>
      </w:r>
      <w:bookmarkEnd w:id="2"/>
    </w:p>
    <w:p>
      <w:pPr>
        <w:snapToGrid w:val="0"/>
      </w:pPr>
      <w:r>
        <w:t xml:space="preserve">The UE is expected to be configured with linkage information </w:t>
      </w:r>
      <w:r>
        <w:rPr>
          <w:i/>
          <w:iCs/>
        </w:rPr>
        <w:t>SRS-PosResourceSetLinkedForAggBWList</w:t>
      </w:r>
      <w:r>
        <w:t xml:space="preserve"> on SRS resource sets for positioning across two or three CCs which are linked for bandwidth aggregation. For the linked SRS resource sets, the UE is expected to be configured with the same values of </w:t>
      </w:r>
      <w:r>
        <w:rPr>
          <w:rFonts w:hint="eastAsia"/>
          <w:i/>
        </w:rPr>
        <w:t>startPosition, nrofSymbols</w:t>
      </w:r>
      <w:r>
        <w:rPr>
          <w:i/>
        </w:rPr>
        <w:t>,</w:t>
      </w:r>
      <w:r>
        <w:t xml:space="preserve"> </w:t>
      </w:r>
      <w:r>
        <w:rPr>
          <w:rFonts w:hint="eastAsia"/>
          <w:i/>
        </w:rPr>
        <w:t>periodicityAndOffset, slotOffset</w:t>
      </w:r>
      <w:r>
        <w:rPr>
          <w:i/>
        </w:rPr>
        <w:t>, alpha, p0,</w:t>
      </w:r>
      <w:r>
        <w:t xml:space="preserve"> </w:t>
      </w:r>
      <w:r>
        <w:rPr>
          <w:i/>
          <w:iCs/>
        </w:rPr>
        <w:t>spatialRelationInfoPos, resourceType</w:t>
      </w:r>
      <w:r>
        <w:t xml:space="preserve">, </w:t>
      </w:r>
      <w:r>
        <w:rPr>
          <w:i/>
          <w:iCs/>
        </w:rPr>
        <w:t>subcarrierSpacing</w:t>
      </w:r>
      <w:r>
        <w:t xml:space="preserve">, </w:t>
      </w:r>
      <w:r>
        <w:rPr>
          <w:i/>
          <w:iCs/>
        </w:rPr>
        <w:t>cyclicPrefix</w:t>
      </w:r>
      <w:r>
        <w:t xml:space="preserve">, and </w:t>
      </w:r>
      <w:r>
        <w:rPr>
          <w:i/>
          <w:iCs/>
        </w:rPr>
        <w:t>transmissionComb</w:t>
      </w:r>
      <w:r>
        <w:t xml:space="preserve">, and the UE is expected to maintain phase continuity for the SRS transmission on the same symbol(s). The UE assumes that SRS resources across the linked SRS resource sets which satisfy the above conditions are linked for bandwidth aggregation, otherwise, the UE does not assume that SRS resources of the linked SRS resource sets are linked for bandwidth aggregation. </w:t>
      </w:r>
    </w:p>
    <w:p>
      <w:r>
        <w:t xml:space="preserve">If the UE is configured with </w:t>
      </w:r>
      <w:r>
        <w:rPr>
          <w:i/>
          <w:iCs/>
        </w:rPr>
        <w:t>dci-TriggeringPosResourceSetLink</w:t>
      </w:r>
      <w:r>
        <w:t>, and if the UE receives a DCI 0_1, 0_2, 1_1, or 1_2 triggering an aperiodic SRS resource set for positioning linked for bandwidth aggregation in a CC, subject to UE capability, UE transmits SRS of the linked SRS resource sets across all CCs.</w:t>
      </w:r>
    </w:p>
    <w:p>
      <w:r>
        <w:t xml:space="preserve">A UE in RRC_INACTIVE mode is expected to be configured with frequency information via </w:t>
      </w:r>
      <w:r>
        <w:rPr>
          <w:i/>
          <w:iCs/>
        </w:rPr>
        <w:t>freqInfo</w:t>
      </w:r>
      <w:r>
        <w:t xml:space="preserve"> in </w:t>
      </w:r>
      <w:r>
        <w:rPr>
          <w:i/>
          <w:iCs/>
        </w:rPr>
        <w:t>SRS-PosResourceSetLinkedForAggBW</w:t>
      </w:r>
      <w:r>
        <w:t xml:space="preserve"> for additional component carrier(s) with respective SRS configuration(s) for bandwidth aggregation.</w:t>
      </w:r>
    </w:p>
    <w:p>
      <w:r>
        <w:t>When an SRS resource configured in a CC without PUSCH or PUCCH is linked for bandwidth aggregation with an SRS resource configured in an active UL BWP of another CC in the same band, there is a guard period during which the UE is not expected to transmit or receive other signals or channels in this band, or any other affected band(s), subject to UE capability.</w:t>
      </w:r>
    </w:p>
    <w:p>
      <w:pPr>
        <w:snapToGrid w:val="0"/>
      </w:pPr>
      <w:r>
        <w:t xml:space="preserve">For the linked SRS resource sets for bandwidth aggregation across CCs in RRC_CONNECTED state, if an SRS configured by the higher layer parameter </w:t>
      </w:r>
      <w:r>
        <w:rPr>
          <w:i/>
          <w:iCs/>
        </w:rPr>
        <w:t>SRS-PosResource</w:t>
      </w:r>
      <w:r>
        <w:t>, along with the guard period when applicable, collides with other signals or channels on a symbol and if the SRS in that symbol is dropped, SRS transmission of the linked SRS resource sets across all CCs is dropped on that symbol.</w:t>
      </w:r>
    </w:p>
    <w:p>
      <w:r>
        <w:t xml:space="preserve">For the linked SRS resource sets for bandwidth aggregation in RRC_INACTIVE state, if an SRS configured by the higher layer parameter </w:t>
      </w:r>
      <w:r>
        <w:rPr>
          <w:i/>
          <w:iCs/>
        </w:rPr>
        <w:t>SRS-PosResource</w:t>
      </w:r>
      <w:r>
        <w:t xml:space="preserve">, along with the guard period when applicable, collides with other signals or channels on a symbol, SRS transmission </w:t>
      </w:r>
      <w:r>
        <w:rPr>
          <w:rFonts w:hint="eastAsia"/>
        </w:rPr>
        <w:t xml:space="preserve">of </w:t>
      </w:r>
      <w:r>
        <w:t>all linked SRS resource sets is dropped on that symbol.</w:t>
      </w:r>
    </w:p>
    <w:p>
      <w:r>
        <w:t>If the UE receives an activation or deactivation command of semi-persistent SRS resource set(s) for positioning in up to  three aggregated carriers</w:t>
      </w:r>
      <w:r>
        <w:rPr>
          <w:rFonts w:eastAsia="Times New Roman"/>
        </w:rPr>
        <w:t xml:space="preserve"> or SRS resource set(s)</w:t>
      </w:r>
      <w:r>
        <w:rPr>
          <w:rFonts w:hint="eastAsia"/>
        </w:rPr>
        <w:t xml:space="preserve"> for positioning</w:t>
      </w:r>
      <w:r>
        <w:rPr>
          <w:rFonts w:eastAsia="Times New Roman"/>
        </w:rPr>
        <w:t xml:space="preserve"> in up to two aggregated carriers </w:t>
      </w:r>
      <w:r>
        <w:t xml:space="preserve">as specified in [10, TS 38.321] </w:t>
      </w:r>
      <w:r>
        <w:rPr>
          <w:rFonts w:eastAsia="Times New Roman"/>
          <w:lang w:eastAsia="ja-JP"/>
        </w:rPr>
        <w:t xml:space="preserve">and when the </w:t>
      </w:r>
      <w:r>
        <w:t>UE would transmit a PUCCH with</w:t>
      </w:r>
      <w:r>
        <w:rPr>
          <w:rFonts w:eastAsia="Times New Roman"/>
          <w:lang w:eastAsia="ja-JP"/>
        </w:rPr>
        <w:t xml:space="preserve"> HARQ-ACK</w:t>
      </w:r>
      <w:r>
        <w:rPr>
          <w:rFonts w:eastAsia="Times New Roman"/>
        </w:rPr>
        <w:t xml:space="preserve"> information</w:t>
      </w:r>
      <w:r>
        <w:rPr>
          <w:rFonts w:hint="eastAsia"/>
        </w:rPr>
        <w:t xml:space="preserve"> in slot </w:t>
      </w:r>
      <w:r>
        <w:rPr>
          <w:rFonts w:hint="eastAsia"/>
          <w:i/>
          <w:iCs/>
        </w:rPr>
        <w:t>n</w:t>
      </w:r>
      <w:r>
        <w:rPr>
          <w:rFonts w:eastAsia="Times New Roman"/>
          <w:lang w:eastAsia="ja-JP"/>
        </w:rPr>
        <w:t xml:space="preserve"> corresponding to the PDSCH carrying the </w:t>
      </w:r>
      <w:r>
        <w:t>activation or deactivation</w:t>
      </w:r>
      <w:r>
        <w:rPr>
          <w:rFonts w:eastAsia="Times New Roman"/>
          <w:lang w:eastAsia="ja-JP"/>
        </w:rPr>
        <w:t xml:space="preserve"> command</w:t>
      </w:r>
      <w:r>
        <w:t xml:space="preserve">, </w:t>
      </w:r>
      <w:r>
        <w:rPr>
          <w:rFonts w:eastAsia="Times New Roman"/>
          <w:lang w:eastAsia="ja-JP"/>
        </w:rPr>
        <w:t>the correspondin</w:t>
      </w:r>
      <w:r>
        <w:rPr>
          <w:rFonts w:eastAsia="MS Mincho"/>
          <w:lang w:eastAsia="ja-JP"/>
        </w:rPr>
        <w:t>g actions in [10</w:t>
      </w:r>
      <w:r>
        <w:t>, TS 38.321</w:t>
      </w:r>
      <w:r>
        <w:rPr>
          <w:rFonts w:eastAsia="MS Mincho"/>
          <w:lang w:eastAsia="ja-JP"/>
        </w:rPr>
        <w:t xml:space="preserve">] and </w:t>
      </w:r>
      <w:r>
        <w:t xml:space="preserve">the UE </w:t>
      </w:r>
      <w:r>
        <w:rPr>
          <w:rFonts w:eastAsia="MS Mincho"/>
          <w:lang w:eastAsia="ja-JP"/>
        </w:rPr>
        <w:t>assumptions on</w:t>
      </w:r>
      <w:r>
        <w:t xml:space="preserve"> </w:t>
      </w:r>
      <w:r>
        <w:rPr>
          <w:rFonts w:eastAsia="MS Mincho"/>
          <w:lang w:eastAsia="ja-JP"/>
        </w:rPr>
        <w:t>SRS transmission or cessation corresponding to</w:t>
      </w:r>
      <w:r>
        <w:t xml:space="preserve"> the SRS resource set(s) </w:t>
      </w:r>
      <w:r>
        <w:rPr>
          <w:rFonts w:eastAsia="MS Mincho"/>
          <w:lang w:eastAsia="ja-JP"/>
        </w:rPr>
        <w:t>shall be applied starting</w:t>
      </w:r>
      <w:r>
        <w:t xml:space="preserve"> </w:t>
      </w:r>
      <w:r>
        <w:rPr>
          <w:rFonts w:eastAsia="MS Mincho"/>
          <w:lang w:eastAsia="ja-JP"/>
        </w:rPr>
        <w:t>from</w:t>
      </w:r>
      <w:r>
        <w:t xml:space="preserve"> the first slot that is after</w:t>
      </w:r>
      <w:r>
        <w:rPr>
          <w:rFonts w:eastAsia="MS Mincho"/>
          <w:lang w:eastAsia="ja-JP"/>
        </w:rPr>
        <w:t xml:space="preserve"> slot </w:t>
      </w:r>
      <m:oMath>
        <m:r>
          <m:rPr/>
          <w:rPr>
            <w:rFonts w:ascii="Cambria Math" w:hAnsi="Cambria Math"/>
          </w:rPr>
          <m:t>n</m:t>
        </m:r>
        <m:r>
          <m:rPr>
            <m:sty m:val="p"/>
          </m:rPr>
          <w:rPr>
            <w:rFonts w:ascii="Cambria Math" w:hAnsi="Cambria Math"/>
          </w:rPr>
          <m:t>+</m:t>
        </m:r>
        <m:sSubSup>
          <m:sSubSupPr>
            <m:ctrlPr>
              <w:rPr>
                <w:rFonts w:ascii="Cambria Math" w:hAnsi="Cambria Math"/>
              </w:rPr>
            </m:ctrlPr>
          </m:sSubSupPr>
          <m:e>
            <m:r>
              <m:rPr/>
              <w:rPr>
                <w:rFonts w:ascii="Cambria Math" w:hAnsi="Cambria Math"/>
              </w:rPr>
              <m:t>3N</m:t>
            </m:r>
            <m:ctrlPr>
              <w:rPr>
                <w:rFonts w:ascii="Cambria Math" w:hAnsi="Cambria Math"/>
              </w:rPr>
            </m:ctrlPr>
          </m:e>
          <m:sub>
            <m:r>
              <m:rPr/>
              <w:rPr>
                <w:rFonts w:ascii="Cambria Math" w:hAnsi="Cambria Math"/>
              </w:rPr>
              <m:t>slot</m:t>
            </m:r>
            <m:ctrlPr>
              <w:rPr>
                <w:rFonts w:ascii="Cambria Math" w:hAnsi="Cambria Math"/>
              </w:rPr>
            </m:ctrlPr>
          </m:sub>
          <m:sup>
            <m:r>
              <m:rPr/>
              <w:rPr>
                <w:rFonts w:ascii="Cambria Math" w:hAnsi="Cambria Math"/>
              </w:rPr>
              <m:t>subframe,µ</m:t>
            </m:r>
            <m:ctrlPr>
              <w:rPr>
                <w:rFonts w:ascii="Cambria Math" w:hAnsi="Cambria Math"/>
              </w:rPr>
            </m:ctrlPr>
          </m:sup>
        </m:sSubSup>
      </m:oMath>
      <w:r>
        <w:rPr>
          <w:rFonts w:eastAsia="MS Mincho"/>
        </w:rPr>
        <w:t xml:space="preserve"> </w:t>
      </w:r>
      <w:r>
        <w:t>where µ is the SCS configuration for the PUCCH.</w:t>
      </w:r>
    </w:p>
    <w:p>
      <w:pPr>
        <w:rPr>
          <w:szCs w:val="22"/>
          <w:lang w:val="en-US"/>
        </w:rPr>
      </w:pPr>
      <w:r>
        <w:rPr>
          <w:lang w:val="en-US" w:eastAsia="zh-CN"/>
        </w:rPr>
        <w:t>For positioning SRS resources on multiple carriers linked for aggregation, the channel over which a symbol on one carrier for SRS transmission is conveyed can be inferred from the channel over which the same symbol of another carrier or the aggregated carrier is conveyed.</w:t>
      </w:r>
    </w:p>
    <w:p>
      <w:pPr>
        <w:snapToGrid w:val="0"/>
        <w:spacing w:before="120" w:beforeLines="50" w:after="120"/>
        <w:rPr>
          <w:rFonts w:eastAsia="宋体"/>
          <w:color w:val="000000"/>
        </w:rPr>
      </w:pPr>
      <w:r>
        <w:rPr>
          <w:rFonts w:eastAsia="宋体"/>
          <w:color w:val="000000"/>
        </w:rPr>
        <w:t xml:space="preserve">For an SRS transmission for bandwidth aggregation starting in symbol </w:t>
      </w:r>
      <w:r>
        <w:rPr>
          <w:rFonts w:eastAsia="宋体"/>
          <w:color w:val="000000"/>
        </w:rPr>
        <w:fldChar w:fldCharType="begin"/>
      </w:r>
      <w:r>
        <w:rPr>
          <w:rFonts w:eastAsia="宋体"/>
          <w:color w:val="000000"/>
        </w:rPr>
        <w:instrText xml:space="preserve"> QUOTE </w:instrText>
      </w:r>
      <w:r>
        <w:rPr>
          <w:rFonts w:eastAsia="宋体"/>
          <w:position w:val="-12"/>
        </w:rPr>
        <w:pict>
          <v:shape id="_x0000_i1039" o:spt="75" type="#_x0000_t75" style="height:18.2pt;width:14.2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38C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ED38C8&quot; wsp:rsidRDefault=&quot;00ED38C8&quot; wsp:rsidP=&quot;00ED38C8&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7" chromakey="#FFFFFF" o:title=""/>
            <o:lock v:ext="edit" aspectratio="t"/>
            <w10:wrap type="none"/>
            <w10:anchorlock/>
          </v:shape>
        </w:pict>
      </w:r>
      <w:r>
        <w:rPr>
          <w:rFonts w:eastAsia="宋体"/>
          <w:color w:val="000000"/>
        </w:rPr>
        <w:instrText xml:space="preserve"> </w:instrText>
      </w:r>
      <w:r>
        <w:rPr>
          <w:rFonts w:eastAsia="宋体"/>
          <w:color w:val="000000"/>
        </w:rPr>
        <w:fldChar w:fldCharType="separate"/>
      </w:r>
      <w:r>
        <w:rPr>
          <w:rFonts w:eastAsia="宋体"/>
          <w:position w:val="-12"/>
        </w:rPr>
        <w:pict>
          <v:shape id="_x0000_i1040" o:spt="75" type="#_x0000_t75" style="height:18.2pt;width:14.2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38C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ED38C8&quot; wsp:rsidRDefault=&quot;00ED38C8&quot; wsp:rsidP=&quot;00ED38C8&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7" chromakey="#FFFFFF" o:title=""/>
            <o:lock v:ext="edit" aspectratio="t"/>
            <w10:wrap type="none"/>
            <w10:anchorlock/>
          </v:shape>
        </w:pict>
      </w:r>
      <w:r>
        <w:rPr>
          <w:rFonts w:eastAsia="宋体"/>
          <w:color w:val="000000"/>
        </w:rPr>
        <w:fldChar w:fldCharType="end"/>
      </w:r>
      <w:r>
        <w:rPr>
          <w:rFonts w:eastAsia="宋体"/>
          <w:color w:val="000000"/>
        </w:rPr>
        <w:t xml:space="preserve"> of carrier </w:t>
      </w:r>
      <w:r>
        <w:rPr>
          <w:rFonts w:eastAsia="宋体"/>
          <w:color w:val="000000"/>
        </w:rPr>
        <w:fldChar w:fldCharType="begin"/>
      </w:r>
      <w:r>
        <w:rPr>
          <w:rFonts w:eastAsia="宋体"/>
          <w:color w:val="000000"/>
        </w:rPr>
        <w:instrText xml:space="preserve"> QUOTE </w:instrText>
      </w:r>
      <w:r>
        <w:rPr>
          <w:rFonts w:eastAsia="宋体"/>
          <w:position w:val="-11"/>
        </w:rPr>
        <w:pict>
          <v:shape id="_x0000_i1041" o:spt="75" type="#_x0000_t75" style="height:18.2pt;width:8.2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0EF3&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F70EF3&quot; wsp:rsidRDefault=&quot;00F70EF3&quot; wsp:rsidP=&quot;00F70EF3&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8" chromakey="#FFFFFF" o:title=""/>
            <o:lock v:ext="edit" aspectratio="t"/>
            <w10:wrap type="none"/>
            <w10:anchorlock/>
          </v:shape>
        </w:pict>
      </w:r>
      <w:r>
        <w:rPr>
          <w:rFonts w:eastAsia="宋体"/>
          <w:color w:val="000000"/>
        </w:rPr>
        <w:instrText xml:space="preserve"> </w:instrText>
      </w:r>
      <w:r>
        <w:rPr>
          <w:rFonts w:eastAsia="宋体"/>
          <w:color w:val="000000"/>
        </w:rPr>
        <w:fldChar w:fldCharType="separate"/>
      </w:r>
      <w:r>
        <w:rPr>
          <w:rFonts w:eastAsia="宋体"/>
          <w:position w:val="-11"/>
        </w:rPr>
        <w:pict>
          <v:shape id="_x0000_i1042" o:spt="75" type="#_x0000_t75" style="height:18.2pt;width:8.2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0EF3&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F70EF3&quot; wsp:rsidRDefault=&quot;00F70EF3&quot; wsp:rsidP=&quot;00F70EF3&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8" chromakey="#FFFFFF" o:title=""/>
            <o:lock v:ext="edit" aspectratio="t"/>
            <w10:wrap type="none"/>
            <w10:anchorlock/>
          </v:shape>
        </w:pict>
      </w:r>
      <w:r>
        <w:rPr>
          <w:rFonts w:eastAsia="宋体"/>
          <w:color w:val="000000"/>
        </w:rPr>
        <w:fldChar w:fldCharType="end"/>
      </w:r>
      <w:r>
        <w:rPr>
          <w:rFonts w:eastAsia="宋体"/>
          <w:color w:val="000000"/>
        </w:rPr>
        <w:t xml:space="preserve"> and a conflicting transmission in any aggregated carrier starting in symbol</w:t>
      </w:r>
      <w:r>
        <w:rPr>
          <w:rFonts w:eastAsia="宋体"/>
          <w:color w:val="000000"/>
        </w:rPr>
        <w:fldChar w:fldCharType="begin"/>
      </w:r>
      <w:r>
        <w:rPr>
          <w:rFonts w:eastAsia="宋体"/>
          <w:color w:val="000000"/>
        </w:rPr>
        <w:instrText xml:space="preserve"> QUOTE </w:instrText>
      </w:r>
      <w:r>
        <w:rPr>
          <w:rFonts w:eastAsia="宋体"/>
          <w:position w:val="-11"/>
        </w:rPr>
        <w:pict>
          <v:shape id="_x0000_i1043" o:spt="75" type="#_x0000_t75" style="height:18.2pt;width:12.8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043&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486043&quot; wsp:rsidRDefault=&quot;00486043&quot; wsp:rsidP=&quot;00486043&quot;&gt;&lt;m:oMathPara&gt;&lt;m:oMath&gt;&lt;m:r&gt;&lt;w:rPr&gt;&lt;w:rFonts w:ascii=&quot;Cambria Math&quot; w:fareast=&quot;SimSun&quot; w:h-ansi=&quot;Cambria Math&quot;/&gt;&lt;wx:font wx:val=&quot;Cambria Math&quot;/&gt;&lt;w:i/&gt;&lt;w:color w:val=&quot;000000&quot;/&gt;&lt;w:sz w:val=&quot;20&quot;/&gt;&lt;w:sz-cs w:val=&quot;20&quot;/&gt;&lt;w:lang w:val=&quot;EN-GB&quot;/&gt;&lt;/w:rPr&gt;&lt;m:t&gt; &lt;/m:t&gt;&lt;/m:r&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9" chromakey="#FFFFFF" o:title=""/>
            <o:lock v:ext="edit" aspectratio="t"/>
            <w10:wrap type="none"/>
            <w10:anchorlock/>
          </v:shape>
        </w:pict>
      </w:r>
      <w:r>
        <w:rPr>
          <w:rFonts w:eastAsia="宋体"/>
          <w:color w:val="000000"/>
        </w:rPr>
        <w:instrText xml:space="preserve"> </w:instrText>
      </w:r>
      <w:r>
        <w:rPr>
          <w:rFonts w:eastAsia="宋体"/>
          <w:color w:val="000000"/>
        </w:rPr>
        <w:fldChar w:fldCharType="separate"/>
      </w:r>
      <w:r>
        <w:rPr>
          <w:rFonts w:eastAsia="宋体"/>
          <w:position w:val="-11"/>
        </w:rPr>
        <w:pict>
          <v:shape id="_x0000_i1044" o:spt="75" type="#_x0000_t75" style="height:18.2pt;width:12.8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043&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486043&quot; wsp:rsidRDefault=&quot;00486043&quot; wsp:rsidP=&quot;00486043&quot;&gt;&lt;m:oMathPara&gt;&lt;m:oMath&gt;&lt;m:r&gt;&lt;w:rPr&gt;&lt;w:rFonts w:ascii=&quot;Cambria Math&quot; w:fareast=&quot;SimSun&quot; w:h-ansi=&quot;Cambria Math&quot;/&gt;&lt;wx:font wx:val=&quot;Cambria Math&quot;/&gt;&lt;w:i/&gt;&lt;w:color w:val=&quot;000000&quot;/&gt;&lt;w:sz w:val=&quot;20&quot;/&gt;&lt;w:sz-cs w:val=&quot;20&quot;/&gt;&lt;w:lang w:val=&quot;EN-GB&quot;/&gt;&lt;/w:rPr&gt;&lt;m:t&gt; &lt;/m:t&gt;&lt;/m:r&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9" chromakey="#FFFFFF" o:title=""/>
            <o:lock v:ext="edit" aspectratio="t"/>
            <w10:wrap type="none"/>
            <w10:anchorlock/>
          </v:shape>
        </w:pict>
      </w:r>
      <w:r>
        <w:rPr>
          <w:rFonts w:eastAsia="宋体"/>
          <w:color w:val="000000"/>
        </w:rPr>
        <w:fldChar w:fldCharType="end"/>
      </w:r>
      <w:r>
        <w:rPr>
          <w:rFonts w:eastAsia="宋体"/>
          <w:color w:val="000000"/>
        </w:rPr>
        <w:t>, the UE shall apply the prioritization / dropping rules i</w:t>
      </w:r>
      <w:r>
        <w:rPr>
          <w:rFonts w:hint="eastAsia" w:eastAsia="宋体"/>
          <w:color w:val="000000"/>
        </w:rPr>
        <w:t>n</w:t>
      </w:r>
      <w:r>
        <w:rPr>
          <w:rFonts w:eastAsia="宋体"/>
          <w:color w:val="000000"/>
        </w:rPr>
        <w:t xml:space="preserve"> this clause taking into account:</w:t>
      </w:r>
    </w:p>
    <w:p>
      <w:pPr>
        <w:snapToGrid w:val="0"/>
        <w:spacing w:before="120" w:beforeLines="50" w:after="120"/>
        <w:ind w:left="368" w:leftChars="42" w:hanging="284"/>
        <w:rPr>
          <w:rFonts w:ascii="Times New Roman" w:hAnsi="Times New Roman" w:eastAsia="Calibri"/>
          <w:i/>
        </w:rPr>
      </w:pPr>
      <w:r>
        <w:rPr>
          <w:rFonts w:ascii="Times New Roman" w:hAnsi="Times New Roman" w:eastAsia="Calibri"/>
        </w:rPr>
        <w:t>-</w:t>
      </w:r>
      <w:r>
        <w:rPr>
          <w:rFonts w:ascii="Times New Roman" w:hAnsi="Times New Roman" w:eastAsia="Calibri"/>
        </w:rPr>
        <w:tab/>
      </w:r>
      <w:r>
        <w:rPr>
          <w:rFonts w:ascii="Times New Roman" w:hAnsi="Times New Roman" w:eastAsia="Calibri"/>
        </w:rPr>
        <w:t xml:space="preserve">DCI(s) for which the time interval between the last symbol of PDCCH and </w:t>
      </w:r>
      <w:r>
        <w:rPr>
          <w:rFonts w:ascii="Times New Roman" w:hAnsi="Times New Roman" w:eastAsia="Calibri"/>
          <w:iCs/>
        </w:rPr>
        <w:fldChar w:fldCharType="begin"/>
      </w:r>
      <w:r>
        <w:rPr>
          <w:rFonts w:ascii="Times New Roman" w:hAnsi="Times New Roman" w:eastAsia="Calibri"/>
          <w:iCs/>
        </w:rPr>
        <w:instrText xml:space="preserve"> QUOTE </w:instrText>
      </w:r>
      <w:r>
        <w:rPr>
          <w:rFonts w:eastAsia="Calibri"/>
          <w:position w:val="-11"/>
        </w:rPr>
        <w:pict>
          <v:shape id="_x0000_i1045" o:spt="75" type="#_x0000_t75" style="height:18.2pt;width:17.1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358C&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A358C&quot; wsp:rsidRDefault=&quot;00DA358C&quot; wsp:rsidP=&quot;00DA358C&quot;&gt;&lt;m:oMathPara&gt;&lt;m:oMath&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N&lt;/m:t&gt;&lt;/m:r&gt;&lt;/m:e&gt;&lt;m:sub&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c&lt;/m:t&gt;&lt;/m:r&gt;&lt;/m:e&gt;&lt;m:sub&gt;&lt;m:r&gt;&lt;w:rPr&gt;&lt;w:rFonts w:ascii=&quot;Cambria Math&quot; w:fareast=&quot;Calibri&quot; w:h-ansi=&quot;Cambria Math&quot;/&gt;&lt;wx:font wx:val=&quot;Cambria Math&quot;/&gt;&lt;w:i/&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0" chromakey="#FFFFFF" o:title=""/>
            <o:lock v:ext="edit" aspectratio="t"/>
            <w10:wrap type="none"/>
            <w10:anchorlock/>
          </v:shape>
        </w:pict>
      </w:r>
      <w:r>
        <w:rPr>
          <w:rFonts w:ascii="Times New Roman" w:hAnsi="Times New Roman" w:eastAsia="Calibri"/>
          <w:iCs/>
        </w:rPr>
        <w:instrText xml:space="preserve"> </w:instrText>
      </w:r>
      <w:r>
        <w:rPr>
          <w:rFonts w:ascii="Times New Roman" w:hAnsi="Times New Roman" w:eastAsia="Calibri"/>
          <w:iCs/>
        </w:rPr>
        <w:fldChar w:fldCharType="separate"/>
      </w:r>
      <w:r>
        <w:rPr>
          <w:rFonts w:eastAsia="Calibri"/>
          <w:position w:val="-11"/>
        </w:rPr>
        <w:pict>
          <v:shape id="_x0000_i1046" o:spt="75" type="#_x0000_t75" style="height:18.2pt;width:17.1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358C&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A358C&quot; wsp:rsidRDefault=&quot;00DA358C&quot; wsp:rsidP=&quot;00DA358C&quot;&gt;&lt;m:oMathPara&gt;&lt;m:oMath&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N&lt;/m:t&gt;&lt;/m:r&gt;&lt;/m:e&gt;&lt;m:sub&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c&lt;/m:t&gt;&lt;/m:r&gt;&lt;/m:e&gt;&lt;m:sub&gt;&lt;m:r&gt;&lt;w:rPr&gt;&lt;w:rFonts w:ascii=&quot;Cambria Math&quot; w:fareast=&quot;Calibri&quot; w:h-ansi=&quot;Cambria Math&quot;/&gt;&lt;wx:font wx:val=&quot;Cambria Math&quot;/&gt;&lt;w:i/&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0" chromakey="#FFFFFF" o:title=""/>
            <o:lock v:ext="edit" aspectratio="t"/>
            <w10:wrap type="none"/>
            <w10:anchorlock/>
          </v:shape>
        </w:pict>
      </w:r>
      <w:r>
        <w:rPr>
          <w:rFonts w:ascii="Times New Roman" w:hAnsi="Times New Roman" w:eastAsia="Calibri"/>
          <w:iCs/>
        </w:rPr>
        <w:fldChar w:fldCharType="end"/>
      </w:r>
      <w:r>
        <w:rPr>
          <w:rFonts w:ascii="Times New Roman" w:hAnsi="Times New Roman" w:eastAsia="Calibri"/>
          <w:iCs/>
        </w:rPr>
        <w:t xml:space="preserve"> </w:t>
      </w:r>
      <w:r>
        <w:rPr>
          <w:rFonts w:ascii="Times New Roman" w:hAnsi="Times New Roman" w:eastAsia="Calibri"/>
        </w:rPr>
        <w:t>is at least</w:t>
      </w:r>
      <w:r>
        <w:rPr>
          <w:rFonts w:ascii="Times New Roman" w:hAnsi="Times New Roman" w:eastAsia="Calibri"/>
          <w:iCs/>
        </w:rPr>
        <w:fldChar w:fldCharType="begin"/>
      </w:r>
      <w:r>
        <w:rPr>
          <w:rFonts w:ascii="Times New Roman" w:hAnsi="Times New Roman" w:eastAsia="Calibri"/>
          <w:iCs/>
        </w:rPr>
        <w:instrText xml:space="preserve"> QUOTE </w:instrText>
      </w:r>
      <w:r>
        <w:rPr>
          <w:rFonts w:eastAsia="Calibri"/>
          <w:position w:val="-9"/>
        </w:rPr>
        <w:pict>
          <v:shape id="_x0000_i1047" o:spt="75" type="#_x0000_t75" style="height:18.2pt;width:18.9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29CD&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6D29CD&quot; wsp:rsidRDefault=&quot;006D29CD&quot; wsp:rsidP=&quot;006D29CD&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r&gt;&lt;w:rPr&gt;&lt;w:rFonts w:ascii=&quot;Cambria Math&quot; w:fareast=&quot;Calibri&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1" chromakey="#FFFFFF" o:title=""/>
            <o:lock v:ext="edit" aspectratio="t"/>
            <w10:wrap type="none"/>
            <w10:anchorlock/>
          </v:shape>
        </w:pict>
      </w:r>
      <w:r>
        <w:rPr>
          <w:rFonts w:ascii="Times New Roman" w:hAnsi="Times New Roman" w:eastAsia="Calibri"/>
          <w:iCs/>
        </w:rPr>
        <w:instrText xml:space="preserve"> </w:instrText>
      </w:r>
      <w:r>
        <w:rPr>
          <w:rFonts w:ascii="Times New Roman" w:hAnsi="Times New Roman" w:eastAsia="Calibri"/>
          <w:iCs/>
        </w:rPr>
        <w:fldChar w:fldCharType="separate"/>
      </w:r>
      <w:r>
        <w:rPr>
          <w:rFonts w:eastAsia="Calibri"/>
          <w:position w:val="-9"/>
        </w:rPr>
        <w:pict>
          <v:shape id="_x0000_i1048" o:spt="75" type="#_x0000_t75" style="height:18.2pt;width:18.9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29CD&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6D29CD&quot; wsp:rsidRDefault=&quot;006D29CD&quot; wsp:rsidP=&quot;006D29CD&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r&gt;&lt;w:rPr&gt;&lt;w:rFonts w:ascii=&quot;Cambria Math&quot; w:fareast=&quot;Calibri&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1" chromakey="#FFFFFF" o:title=""/>
            <o:lock v:ext="edit" aspectratio="t"/>
            <w10:wrap type="none"/>
            <w10:anchorlock/>
          </v:shape>
        </w:pict>
      </w:r>
      <w:r>
        <w:rPr>
          <w:rFonts w:ascii="Times New Roman" w:hAnsi="Times New Roman" w:eastAsia="Calibri"/>
          <w:iCs/>
        </w:rPr>
        <w:fldChar w:fldCharType="end"/>
      </w:r>
      <w:r>
        <w:rPr>
          <w:rFonts w:ascii="Times New Roman" w:hAnsi="Times New Roman" w:eastAsia="Calibri"/>
          <w:iCs/>
        </w:rPr>
        <w:t xml:space="preserve">symbols and an additional guard period when applicable, and the time interval between the last symbol of PDCCH and </w:t>
      </w:r>
      <w:r>
        <w:rPr>
          <w:rFonts w:ascii="Times New Roman" w:hAnsi="Times New Roman" w:eastAsia="Calibri"/>
        </w:rPr>
        <w:fldChar w:fldCharType="begin"/>
      </w:r>
      <w:r>
        <w:rPr>
          <w:rFonts w:ascii="Times New Roman" w:hAnsi="Times New Roman" w:eastAsia="Calibri"/>
        </w:rPr>
        <w:instrText xml:space="preserve"> QUOTE </w:instrText>
      </w:r>
      <w:r>
        <w:rPr>
          <w:rFonts w:eastAsia="Calibri"/>
          <w:position w:val="-9"/>
        </w:rPr>
        <w:pict>
          <v:shape id="_x0000_i1049" o:spt="75" type="#_x0000_t75" style="height:18.2pt;width:12.8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773&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A45773&quot; wsp:rsidRDefault=&quot;00A45773&quot; wsp:rsidP=&quot;00A45773&quot;&gt;&lt;m:oMathPara&gt;&lt;m:oMath&gt;&lt;m:sSub&gt;&lt;m:sSubPr&gt;&lt;m:ctrlPr&gt;&lt;w:rPr&gt;&lt;w:rFonts w:ascii=&quot;Cambria Math&quot; w:fareast=&quot;Calibri&quot; w:h-ansi=&quot;Cambria Math&quot;/&gt;&lt;wx:font wx:val=&quot;Cambria Math&quot;/&gt;&lt;w:i/&gt;&lt;w:color w:val=&quot;000000&quot;/&gt;&lt;w:lang/&gt;&lt;/w:rPr&gt;&lt;/m:ctrlPr&gt;&lt;/m:sSubPr&gt;&lt;m:e&gt;&lt;m:r&gt;&lt;w:rPr&gt;&lt;w:rFonts w:ascii=&quot;Cambria Math&quot; w:fareast=&quot;Calibri&quot; w:h-ansi=&quot;Cambria Math&quot;/&gt;&lt;wx:font wx:val=&quot;Cambria Math&quot;/&gt;&lt;w:i/&gt;&lt;w:color w:val=&quot;000000&quot;/&gt;&lt;w:lang/&gt;&lt;/w:rPr&gt;&lt;m:t&gt;N&lt;/m:t&gt;&lt;/m:r&gt;&lt;/m:e&gt;&lt;m:sub&gt;&lt;m:r&gt;&lt;w:rPr&gt;&lt;w:rFonts w:ascii=&quot;Cambria Math&quot; w:fareast=&quot;Calibri&quot; w:h-ansi=&quot;Cambria Math&quot;/&gt;&lt;wx:font wx:val=&quot;Cambria Math&quot;/&gt;&lt;w:i/&gt;&lt;w:color w:val=&quot;000000&quot;/&gt;&lt;w:lang/&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2" chromakey="#FFFFFF" o:title=""/>
            <o:lock v:ext="edit" aspectratio="t"/>
            <w10:wrap type="none"/>
            <w10:anchorlock/>
          </v:shape>
        </w:pict>
      </w:r>
      <w:r>
        <w:rPr>
          <w:rFonts w:ascii="Times New Roman" w:hAnsi="Times New Roman" w:eastAsia="Calibri"/>
        </w:rPr>
        <w:instrText xml:space="preserve"> </w:instrText>
      </w:r>
      <w:r>
        <w:rPr>
          <w:rFonts w:ascii="Times New Roman" w:hAnsi="Times New Roman" w:eastAsia="Calibri"/>
        </w:rPr>
        <w:fldChar w:fldCharType="separate"/>
      </w:r>
      <w:r>
        <w:rPr>
          <w:rFonts w:eastAsia="Calibri"/>
          <w:position w:val="-9"/>
        </w:rPr>
        <w:pict>
          <v:shape id="_x0000_i1050" o:spt="75" type="#_x0000_t75" style="height:18.2pt;width:12.8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773&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A45773&quot; wsp:rsidRDefault=&quot;00A45773&quot; wsp:rsidP=&quot;00A45773&quot;&gt;&lt;m:oMathPara&gt;&lt;m:oMath&gt;&lt;m:sSub&gt;&lt;m:sSubPr&gt;&lt;m:ctrlPr&gt;&lt;w:rPr&gt;&lt;w:rFonts w:ascii=&quot;Cambria Math&quot; w:fareast=&quot;Calibri&quot; w:h-ansi=&quot;Cambria Math&quot;/&gt;&lt;wx:font wx:val=&quot;Cambria Math&quot;/&gt;&lt;w:i/&gt;&lt;w:color w:val=&quot;000000&quot;/&gt;&lt;w:lang/&gt;&lt;/w:rPr&gt;&lt;/m:ctrlPr&gt;&lt;/m:sSubPr&gt;&lt;m:e&gt;&lt;m:r&gt;&lt;w:rPr&gt;&lt;w:rFonts w:ascii=&quot;Cambria Math&quot; w:fareast=&quot;Calibri&quot; w:h-ansi=&quot;Cambria Math&quot;/&gt;&lt;wx:font wx:val=&quot;Cambria Math&quot;/&gt;&lt;w:i/&gt;&lt;w:color w:val=&quot;000000&quot;/&gt;&lt;w:lang/&gt;&lt;/w:rPr&gt;&lt;m:t&gt;N&lt;/m:t&gt;&lt;/m:r&gt;&lt;/m:e&gt;&lt;m:sub&gt;&lt;m:r&gt;&lt;w:rPr&gt;&lt;w:rFonts w:ascii=&quot;Cambria Math&quot; w:fareast=&quot;Calibri&quot; w:h-ansi=&quot;Cambria Math&quot;/&gt;&lt;wx:font wx:val=&quot;Cambria Math&quot;/&gt;&lt;w:i/&gt;&lt;w:color w:val=&quot;000000&quot;/&gt;&lt;w:lang/&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2" chromakey="#FFFFFF" o:title=""/>
            <o:lock v:ext="edit" aspectratio="t"/>
            <w10:wrap type="none"/>
            <w10:anchorlock/>
          </v:shape>
        </w:pict>
      </w:r>
      <w:r>
        <w:rPr>
          <w:rFonts w:ascii="Times New Roman" w:hAnsi="Times New Roman" w:eastAsia="Calibri"/>
        </w:rPr>
        <w:fldChar w:fldCharType="end"/>
      </w:r>
      <w:r>
        <w:rPr>
          <w:rFonts w:ascii="Times New Roman" w:hAnsi="Times New Roman" w:eastAsia="Calibri"/>
        </w:rPr>
        <w:t xml:space="preserve"> is at least </w:t>
      </w:r>
      <w:r>
        <w:rPr>
          <w:rFonts w:ascii="Times New Roman" w:hAnsi="Times New Roman" w:eastAsia="Calibri"/>
          <w:iCs/>
        </w:rPr>
        <w:fldChar w:fldCharType="begin"/>
      </w:r>
      <w:r>
        <w:rPr>
          <w:rFonts w:ascii="Times New Roman" w:hAnsi="Times New Roman" w:eastAsia="Calibri"/>
          <w:iCs/>
        </w:rPr>
        <w:instrText xml:space="preserve"> QUOTE </w:instrText>
      </w:r>
      <w:r>
        <w:rPr>
          <w:rFonts w:eastAsia="Calibri"/>
          <w:position w:val="-9"/>
        </w:rPr>
        <w:pict>
          <v:shape id="_x0000_i1051" o:spt="75" type="#_x0000_t75" style="height:18.2pt;width:15.7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6D3F&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86D3F&quot; wsp:rsidRDefault=&quot;00D86D3F&quot; wsp:rsidP=&quot;00D86D3F&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3" chromakey="#FFFFFF" o:title=""/>
            <o:lock v:ext="edit" aspectratio="t"/>
            <w10:wrap type="none"/>
            <w10:anchorlock/>
          </v:shape>
        </w:pict>
      </w:r>
      <w:r>
        <w:rPr>
          <w:rFonts w:ascii="Times New Roman" w:hAnsi="Times New Roman" w:eastAsia="Calibri"/>
          <w:iCs/>
        </w:rPr>
        <w:instrText xml:space="preserve"> </w:instrText>
      </w:r>
      <w:r>
        <w:rPr>
          <w:rFonts w:ascii="Times New Roman" w:hAnsi="Times New Roman" w:eastAsia="Calibri"/>
          <w:iCs/>
        </w:rPr>
        <w:fldChar w:fldCharType="separate"/>
      </w:r>
      <w:r>
        <w:rPr>
          <w:rFonts w:eastAsia="Calibri"/>
          <w:position w:val="-9"/>
        </w:rPr>
        <w:pict>
          <v:shape id="_x0000_i1052" o:spt="75" type="#_x0000_t75" style="height:18.2pt;width:15.7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6D3F&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86D3F&quot; wsp:rsidRDefault=&quot;00D86D3F&quot; wsp:rsidP=&quot;00D86D3F&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3" chromakey="#FFFFFF" o:title=""/>
            <o:lock v:ext="edit" aspectratio="t"/>
            <w10:wrap type="none"/>
            <w10:anchorlock/>
          </v:shape>
        </w:pict>
      </w:r>
      <w:r>
        <w:rPr>
          <w:rFonts w:ascii="Times New Roman" w:hAnsi="Times New Roman" w:eastAsia="Calibri"/>
          <w:iCs/>
        </w:rPr>
        <w:fldChar w:fldCharType="end"/>
      </w:r>
      <w:r>
        <w:rPr>
          <w:rFonts w:ascii="Times New Roman" w:hAnsi="Times New Roman" w:eastAsia="Calibri"/>
          <w:iCs/>
        </w:rPr>
        <w:t xml:space="preserve"> symbols</w:t>
      </w:r>
      <w:r>
        <w:rPr>
          <w:rFonts w:ascii="Times New Roman" w:hAnsi="Times New Roman" w:eastAsia="Calibri"/>
          <w:i/>
        </w:rPr>
        <w:t>;</w:t>
      </w:r>
    </w:p>
    <w:p>
      <w:pPr>
        <w:pStyle w:val="76"/>
        <w:ind w:left="400" w:hanging="400" w:hangingChars="200"/>
        <w:rPr>
          <w:rFonts w:ascii="Times New Roman" w:hAnsi="Times New Roman" w:eastAsia="Calibri"/>
          <w:i/>
        </w:rPr>
      </w:pPr>
      <w:ins w:id="0" w:author="蒋创新" w:date="2024-11-07T14:51:37Z">
        <w:r>
          <w:rPr>
            <w:rFonts w:hint="eastAsia" w:eastAsia="Times New Roman"/>
            <w:lang w:val="en-GB"/>
          </w:rPr>
          <w:t>-</w:t>
        </w:r>
      </w:ins>
      <w:ins w:id="1" w:author="蒋创新" w:date="2024-11-07T14:51:37Z">
        <w:r>
          <w:rPr>
            <w:rFonts w:eastAsia="Times New Roman"/>
            <w:lang w:val="en-GB"/>
          </w:rPr>
          <w:tab/>
        </w:r>
      </w:ins>
      <w:ins w:id="2" w:author="蒋创新" w:date="2024-11-07T14:51:37Z">
        <w:r>
          <w:rPr>
            <w:rFonts w:eastAsia="Calibri"/>
            <w:lang w:val="en-GB"/>
          </w:rPr>
          <w:t xml:space="preserve">semi-persistent CSI reports or SRS </w:t>
        </w:r>
      </w:ins>
      <w:ins w:id="3" w:author="蒋创新" w:date="2024-11-07T15:39:22Z">
        <w:r>
          <w:rPr/>
          <w:t xml:space="preserve">configured by the higher layer parameter </w:t>
        </w:r>
      </w:ins>
      <w:ins w:id="4" w:author="蒋创新" w:date="2024-11-07T15:39:22Z">
        <w:r>
          <w:rPr>
            <w:i/>
            <w:iCs/>
          </w:rPr>
          <w:t>SRS-Resource</w:t>
        </w:r>
      </w:ins>
      <w:ins w:id="5" w:author="蒋创新" w:date="2024-11-07T15:39:23Z">
        <w:r>
          <w:rPr>
            <w:rFonts w:hint="eastAsia"/>
            <w:i/>
            <w:iCs/>
            <w:lang w:val="en-US" w:eastAsia="zh-CN"/>
          </w:rPr>
          <w:t xml:space="preserve"> </w:t>
        </w:r>
      </w:ins>
      <w:ins w:id="6" w:author="蒋创新" w:date="2024-11-07T14:51:37Z">
        <w:r>
          <w:rPr>
            <w:rFonts w:eastAsia="Calibri"/>
            <w:lang w:val="en-GB"/>
          </w:rPr>
          <w:t xml:space="preserve">considered active at least </w:t>
        </w:r>
      </w:ins>
      <m:oMath>
        <m:sSub>
          <m:sSubPr>
            <m:ctrlPr>
              <w:ins w:id="7" w:author="蒋创新" w:date="2024-11-07T14:51:37Z">
                <w:rPr>
                  <w:rFonts w:ascii="Cambria Math" w:hAnsi="Cambria Math" w:eastAsia="Calibri"/>
                  <w:bCs/>
                  <w:i/>
                  <w:lang w:val="en-GB"/>
                </w:rPr>
              </w:ins>
            </m:ctrlPr>
          </m:sSubPr>
          <m:e>
            <w:ins w:id="8" w:author="蒋创新" w:date="2024-11-07T14:51:37Z">
              <m:r>
                <m:rPr/>
                <w:rPr>
                  <w:rFonts w:ascii="Cambria Math" w:hAnsi="Cambria Math" w:eastAsia="Calibri"/>
                  <w:lang w:val="en-GB"/>
                </w:rPr>
                <m:t>N</m:t>
              </m:r>
            </w:ins>
            <m:ctrlPr>
              <w:ins w:id="9" w:author="蒋创新" w:date="2024-11-07T14:51:37Z">
                <w:rPr>
                  <w:rFonts w:ascii="Cambria Math" w:hAnsi="Cambria Math" w:eastAsia="Calibri"/>
                  <w:bCs/>
                  <w:i/>
                  <w:lang w:val="en-GB"/>
                </w:rPr>
              </w:ins>
            </m:ctrlPr>
          </m:e>
          <m:sub>
            <w:ins w:id="10" w:author="蒋创新" w:date="2024-11-07T14:51:37Z">
              <m:r>
                <m:rPr/>
                <w:rPr>
                  <w:rFonts w:ascii="Cambria Math" w:hAnsi="Cambria Math" w:eastAsia="Calibri"/>
                  <w:lang w:val="en-GB"/>
                </w:rPr>
                <m:t>2</m:t>
              </m:r>
            </w:ins>
            <m:ctrlPr>
              <w:ins w:id="11" w:author="蒋创新" w:date="2024-11-07T14:51:37Z">
                <w:rPr>
                  <w:rFonts w:ascii="Cambria Math" w:hAnsi="Cambria Math" w:eastAsia="Calibri"/>
                  <w:bCs/>
                  <w:i/>
                  <w:lang w:val="en-GB"/>
                </w:rPr>
              </w:ins>
            </m:ctrlPr>
          </m:sub>
        </m:sSub>
      </m:oMath>
      <w:ins w:id="12" w:author="蒋创新" w:date="2024-11-07T14:51:37Z">
        <w:r>
          <w:rPr>
            <w:rFonts w:eastAsia="Calibri"/>
            <w:bCs/>
            <w:lang w:val="en-GB"/>
          </w:rPr>
          <w:t xml:space="preserve"> symbols and an additional </w:t>
        </w:r>
      </w:ins>
      <w:ins w:id="13" w:author="蒋创新" w:date="2024-11-07T14:54:09Z">
        <w:r>
          <w:rPr>
            <w:rFonts w:hint="eastAsia"/>
            <w:bCs/>
            <w:lang w:val="en-US" w:eastAsia="zh-CN"/>
          </w:rPr>
          <w:t>guar</w:t>
        </w:r>
      </w:ins>
      <w:ins w:id="14" w:author="蒋创新" w:date="2024-11-07T14:54:10Z">
        <w:r>
          <w:rPr>
            <w:rFonts w:hint="eastAsia"/>
            <w:bCs/>
            <w:lang w:val="en-US" w:eastAsia="zh-CN"/>
          </w:rPr>
          <w:t>d perio</w:t>
        </w:r>
      </w:ins>
      <w:ins w:id="15" w:author="蒋创新" w:date="2024-11-07T14:54:11Z">
        <w:r>
          <w:rPr>
            <w:rFonts w:hint="eastAsia"/>
            <w:bCs/>
            <w:lang w:val="en-US" w:eastAsia="zh-CN"/>
          </w:rPr>
          <w:t>d</w:t>
        </w:r>
      </w:ins>
      <w:ins w:id="16" w:author="蒋创新" w:date="2024-11-07T15:38:13Z">
        <w:r>
          <w:rPr>
            <w:rFonts w:hint="eastAsia"/>
            <w:bCs/>
            <w:lang w:val="en-US" w:eastAsia="zh-CN"/>
          </w:rPr>
          <w:t xml:space="preserve"> </w:t>
        </w:r>
      </w:ins>
      <w:ins w:id="17" w:author="蒋创新" w:date="2024-11-07T15:38:13Z">
        <w:r>
          <w:rPr>
            <w:rFonts w:eastAsia="Times New Roman"/>
            <w:bCs/>
            <w:lang w:val="en-GB"/>
          </w:rPr>
          <w:t xml:space="preserve">before </w:t>
        </w:r>
      </w:ins>
      <m:oMath>
        <m:sSub>
          <m:sSubPr>
            <m:ctrlPr>
              <w:ins w:id="18" w:author="蒋创新" w:date="2024-11-07T15:38:13Z">
                <w:rPr>
                  <w:rFonts w:ascii="Cambria Math" w:hAnsi="Cambria Math" w:eastAsia="Calibri"/>
                  <w:bCs/>
                  <w:i/>
                  <w:lang w:val="en-GB"/>
                </w:rPr>
              </w:ins>
            </m:ctrlPr>
          </m:sSubPr>
          <m:e>
            <w:ins w:id="19" w:author="蒋创新" w:date="2024-11-07T15:38:13Z">
              <m:r>
                <m:rPr/>
                <w:rPr>
                  <w:rFonts w:ascii="Cambria Math" w:hAnsi="Cambria Math" w:eastAsia="Calibri"/>
                  <w:lang w:val="en-GB"/>
                </w:rPr>
                <m:t>N</m:t>
              </m:r>
            </w:ins>
            <m:ctrlPr>
              <w:ins w:id="20" w:author="蒋创新" w:date="2024-11-07T15:38:13Z">
                <w:rPr>
                  <w:rFonts w:ascii="Cambria Math" w:hAnsi="Cambria Math" w:eastAsia="Calibri"/>
                  <w:bCs/>
                  <w:i/>
                  <w:lang w:val="en-GB"/>
                </w:rPr>
              </w:ins>
            </m:ctrlPr>
          </m:e>
          <m:sub>
            <m:sSub>
              <m:sSubPr>
                <m:ctrlPr>
                  <w:ins w:id="21" w:author="蒋创新" w:date="2024-11-07T15:38:13Z">
                    <w:rPr>
                      <w:rFonts w:ascii="Cambria Math" w:hAnsi="Cambria Math" w:eastAsia="Calibri"/>
                      <w:bCs/>
                      <w:i/>
                      <w:lang w:val="en-GB"/>
                    </w:rPr>
                  </w:ins>
                </m:ctrlPr>
              </m:sSubPr>
              <m:e>
                <w:ins w:id="22" w:author="蒋创新" w:date="2024-11-07T15:38:13Z">
                  <m:r>
                    <m:rPr/>
                    <w:rPr>
                      <w:rFonts w:ascii="Cambria Math" w:hAnsi="Cambria Math" w:eastAsia="Calibri"/>
                      <w:lang w:val="en-GB"/>
                    </w:rPr>
                    <m:t>c</m:t>
                  </m:r>
                </w:ins>
                <m:ctrlPr>
                  <w:ins w:id="23" w:author="蒋创新" w:date="2024-11-07T15:38:13Z">
                    <w:rPr>
                      <w:rFonts w:ascii="Cambria Math" w:hAnsi="Cambria Math" w:eastAsia="Calibri"/>
                      <w:bCs/>
                      <w:i/>
                      <w:lang w:val="en-GB"/>
                    </w:rPr>
                  </w:ins>
                </m:ctrlPr>
              </m:e>
              <m:sub>
                <w:ins w:id="24" w:author="蒋创新" w:date="2024-11-07T15:38:13Z">
                  <m:r>
                    <m:rPr/>
                    <w:rPr>
                      <w:rFonts w:ascii="Cambria Math" w:hAnsi="Cambria Math" w:eastAsia="Calibri"/>
                      <w:lang w:val="en-GB"/>
                    </w:rPr>
                    <m:t>1</m:t>
                  </m:r>
                </w:ins>
                <m:ctrlPr>
                  <w:ins w:id="25" w:author="蒋创新" w:date="2024-11-07T15:38:13Z">
                    <w:rPr>
                      <w:rFonts w:ascii="Cambria Math" w:hAnsi="Cambria Math" w:eastAsia="Calibri"/>
                      <w:bCs/>
                      <w:i/>
                      <w:lang w:val="en-GB"/>
                    </w:rPr>
                  </w:ins>
                </m:ctrlPr>
              </m:sub>
            </m:sSub>
            <m:ctrlPr>
              <w:ins w:id="26" w:author="蒋创新" w:date="2024-11-07T15:38:13Z">
                <w:rPr>
                  <w:rFonts w:ascii="Cambria Math" w:hAnsi="Cambria Math" w:eastAsia="Calibri"/>
                  <w:bCs/>
                  <w:i/>
                  <w:lang w:val="en-GB"/>
                </w:rPr>
              </w:ins>
            </m:ctrlPr>
          </m:sub>
        </m:sSub>
      </m:oMath>
      <w:ins w:id="27" w:author="蒋创新" w:date="2024-11-07T14:51:38Z">
        <w:r>
          <w:rPr>
            <w:rFonts w:eastAsia="Times New Roman"/>
            <w:bCs/>
            <w:lang w:val="en-GB"/>
          </w:rPr>
          <w:t xml:space="preserve">, and considered active at least </w:t>
        </w:r>
      </w:ins>
      <m:oMath>
        <m:sSub>
          <m:sSubPr>
            <m:ctrlPr>
              <w:ins w:id="28" w:author="蒋创新" w:date="2024-11-07T14:51:38Z">
                <w:rPr>
                  <w:rFonts w:ascii="Cambria Math" w:hAnsi="Cambria Math" w:eastAsia="Calibri"/>
                  <w:bCs/>
                  <w:i/>
                  <w:lang w:val="en-GB"/>
                </w:rPr>
              </w:ins>
            </m:ctrlPr>
          </m:sSubPr>
          <m:e>
            <w:ins w:id="29" w:author="蒋创新" w:date="2024-11-07T14:51:38Z">
              <m:r>
                <m:rPr/>
                <w:rPr>
                  <w:rFonts w:ascii="Cambria Math" w:hAnsi="Cambria Math" w:eastAsia="Calibri"/>
                  <w:lang w:val="en-GB"/>
                </w:rPr>
                <m:t>N</m:t>
              </m:r>
            </w:ins>
            <m:ctrlPr>
              <w:ins w:id="30" w:author="蒋创新" w:date="2024-11-07T14:51:38Z">
                <w:rPr>
                  <w:rFonts w:ascii="Cambria Math" w:hAnsi="Cambria Math" w:eastAsia="Calibri"/>
                  <w:bCs/>
                  <w:i/>
                  <w:lang w:val="en-GB"/>
                </w:rPr>
              </w:ins>
            </m:ctrlPr>
          </m:e>
          <m:sub>
            <w:ins w:id="31" w:author="蒋创新" w:date="2024-11-07T14:51:38Z">
              <m:r>
                <m:rPr/>
                <w:rPr>
                  <w:rFonts w:ascii="Cambria Math" w:hAnsi="Cambria Math" w:eastAsia="Calibri"/>
                  <w:lang w:val="en-GB"/>
                </w:rPr>
                <m:t>2</m:t>
              </m:r>
            </w:ins>
            <m:ctrlPr>
              <w:ins w:id="32" w:author="蒋创新" w:date="2024-11-07T14:51:38Z">
                <w:rPr>
                  <w:rFonts w:ascii="Cambria Math" w:hAnsi="Cambria Math" w:eastAsia="Calibri"/>
                  <w:bCs/>
                  <w:i/>
                  <w:lang w:val="en-GB"/>
                </w:rPr>
              </w:ins>
            </m:ctrlPr>
          </m:sub>
        </m:sSub>
      </m:oMath>
      <w:ins w:id="33" w:author="蒋创新" w:date="2024-11-07T14:51:38Z">
        <w:r>
          <w:rPr>
            <w:rFonts w:eastAsia="Calibri"/>
            <w:bCs/>
            <w:lang w:val="en-GB"/>
          </w:rPr>
          <w:t xml:space="preserve"> symbols before </w:t>
        </w:r>
      </w:ins>
      <m:oMath>
        <m:sSub>
          <m:sSubPr>
            <m:ctrlPr>
              <w:ins w:id="34" w:author="蒋创新" w:date="2024-11-07T14:51:38Z">
                <w:rPr>
                  <w:rFonts w:ascii="Cambria Math" w:hAnsi="Cambria Math" w:eastAsia="Calibri"/>
                  <w:bCs/>
                  <w:i/>
                  <w:lang w:val="en-GB"/>
                </w:rPr>
              </w:ins>
            </m:ctrlPr>
          </m:sSubPr>
          <m:e>
            <w:ins w:id="35" w:author="蒋创新" w:date="2024-11-07T14:51:38Z">
              <m:r>
                <m:rPr/>
                <w:rPr>
                  <w:rFonts w:ascii="Cambria Math" w:hAnsi="Cambria Math" w:eastAsia="Calibri"/>
                  <w:lang w:val="en-GB"/>
                </w:rPr>
                <m:t>N</m:t>
              </m:r>
            </w:ins>
            <m:ctrlPr>
              <w:ins w:id="36" w:author="蒋创新" w:date="2024-11-07T14:51:38Z">
                <w:rPr>
                  <w:rFonts w:ascii="Cambria Math" w:hAnsi="Cambria Math" w:eastAsia="Calibri"/>
                  <w:bCs/>
                  <w:i/>
                  <w:lang w:val="en-GB"/>
                </w:rPr>
              </w:ins>
            </m:ctrlPr>
          </m:e>
          <m:sub>
            <w:ins w:id="37" w:author="蒋创新" w:date="2024-11-07T14:51:38Z">
              <m:r>
                <m:rPr/>
                <w:rPr>
                  <w:rFonts w:ascii="Cambria Math" w:hAnsi="Cambria Math" w:eastAsia="Calibri"/>
                  <w:lang w:val="en-GB"/>
                </w:rPr>
                <m:t>S</m:t>
              </m:r>
            </w:ins>
            <m:ctrlPr>
              <w:ins w:id="38" w:author="蒋创新" w:date="2024-11-07T14:51:38Z">
                <w:rPr>
                  <w:rFonts w:ascii="Cambria Math" w:hAnsi="Cambria Math" w:eastAsia="Calibri"/>
                  <w:bCs/>
                  <w:i/>
                  <w:lang w:val="en-GB"/>
                </w:rPr>
              </w:ins>
            </m:ctrlPr>
          </m:sub>
        </m:sSub>
      </m:oMath>
      <w:ins w:id="39" w:author="蒋创新" w:date="2024-11-07T14:51:38Z">
        <w:r>
          <w:rPr>
            <w:rFonts w:eastAsia="Calibri"/>
            <w:bCs/>
            <w:lang w:val="en-GB"/>
          </w:rPr>
          <w:t>.</w:t>
        </w:r>
      </w:ins>
    </w:p>
    <w:p>
      <w:pPr>
        <w:snapToGrid w:val="0"/>
        <w:spacing w:before="120" w:beforeLines="50" w:after="120"/>
        <w:ind w:left="0"/>
        <w:rPr>
          <w:rFonts w:eastAsia="宋体"/>
          <w:color w:val="000000"/>
        </w:rPr>
        <w:pPrChange w:id="40" w:author="10207298" w:date="2024-11-20T17:20:42Z">
          <w:pPr>
            <w:snapToGrid w:val="0"/>
            <w:spacing w:before="120" w:beforeLines="50" w:after="120"/>
            <w:ind w:left="400"/>
          </w:pPr>
        </w:pPrChange>
      </w:pPr>
      <w:r>
        <w:rPr>
          <w:rFonts w:eastAsia="宋体"/>
          <w:iCs/>
          <w:color w:val="000000"/>
        </w:rPr>
        <w:t>where t</w:t>
      </w:r>
      <w:r>
        <w:rPr>
          <w:rFonts w:eastAsia="宋体"/>
          <w:color w:val="000000"/>
        </w:rPr>
        <w:t>he time interval unit of OFDM symbol is counted based on the subcarrier spacing of the aggregated SRS transmission.</w:t>
      </w:r>
    </w:p>
    <w:p>
      <w:pPr>
        <w:snapToGrid w:val="0"/>
        <w:spacing w:before="120" w:beforeLines="50" w:after="120" w:afterLines="50"/>
        <w:jc w:val="center"/>
        <w:rPr>
          <w:lang w:eastAsia="zh-CN"/>
        </w:rPr>
      </w:pPr>
      <w:r>
        <w:t>&lt;omitted text&gt;</w:t>
      </w:r>
    </w:p>
    <w:sectPr>
      <w:headerReference r:id="rId5" w:type="default"/>
      <w:footnotePr>
        <w:numRestart w:val="eachSect"/>
      </w:footnotePr>
      <w:pgSz w:w="11907" w:h="16840"/>
      <w:pgMar w:top="1418" w:right="1134" w:bottom="1134" w:left="1134" w:header="680" w:footer="567" w:gutter="0"/>
      <w:cols w:space="720" w:num="1"/>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MS LineDraw">
    <w:altName w:val="Courier New"/>
    <w:panose1 w:val="00000000000000000000"/>
    <w:charset w:val="02"/>
    <w:family w:val="modern"/>
    <w:pitch w:val="default"/>
    <w:sig w:usb0="00000000" w:usb1="00000000" w:usb2="00000000" w:usb3="00000000" w:csb0="00000000" w:csb1="00000000"/>
  </w:font>
  <w:font w:name="MS Mincho">
    <w:altName w:val="Yu Gothic UI"/>
    <w:panose1 w:val="02020609040205080304"/>
    <w:charset w:val="80"/>
    <w:family w:val="modern"/>
    <w:pitch w:val="default"/>
    <w:sig w:usb0="00000000" w:usb1="00000000" w:usb2="08000012" w:usb3="00000000" w:csb0="0002009F"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Yu Gothic UI">
    <w:panose1 w:val="020B0500000000000000"/>
    <w:charset w:val="80"/>
    <w:family w:val="auto"/>
    <w:pitch w:val="default"/>
    <w:sig w:usb0="E00002FF" w:usb1="2AC7FDFF" w:usb2="00000016" w:usb3="00000000" w:csb0="2002009F" w:csb1="00000000"/>
  </w:font>
  <w:font w:name="Arial">
    <w:panose1 w:val="020B0604020202020204"/>
    <w:charset w:val="00"/>
    <w:family w:val="auto"/>
    <w:pitch w:val="default"/>
    <w:sig w:usb0="E0002EFF" w:usb1="C000785B" w:usb2="00000009" w:usb3="00000000" w:csb0="400001FF" w:csb1="FFFF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t xml:space="preserve">Page </w:t>
    </w:r>
    <w:r>
      <w:fldChar w:fldCharType="begin"/>
    </w:r>
    <w:r>
      <w:instrText xml:space="preserve">PAGE</w:instrText>
    </w:r>
    <w:r>
      <w:fldChar w:fldCharType="separate"/>
    </w:r>
    <w:r>
      <w:t>1</w:t>
    </w:r>
    <w:r>
      <w:fldChar w:fldCharType="end"/>
    </w:r>
    <w:r>
      <w:br w:type="textWrapp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tabs>
        <w:tab w:val="right" w:pos="9639"/>
      </w:tabs>
    </w:pPr>
    <w:r>
      <w:tab/>
    </w:r>
  </w:p>
</w:hdr>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蒋创新">
    <w15:presenceInfo w15:providerId="None" w15:userId="蒋创新"/>
  </w15:person>
  <w15:person w15:author="10207298">
    <w15:presenceInfo w15:providerId="None" w15:userId="102072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doNotDisplayPageBoundaries w:val="1"/>
  <w:embedSystemFonts/>
  <w:bordersDoNotSurroundHeader w:val="0"/>
  <w:bordersDoNotSurroundFooter w:val="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documentProtection w:enforcement="0"/>
  <w:defaultTabStop w:val="284"/>
  <w:hyphenationZone w:val="425"/>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33AFA"/>
    <w:rsid w:val="00043733"/>
    <w:rsid w:val="000460D8"/>
    <w:rsid w:val="00070E09"/>
    <w:rsid w:val="00085E73"/>
    <w:rsid w:val="000A6394"/>
    <w:rsid w:val="000B0629"/>
    <w:rsid w:val="000B7FED"/>
    <w:rsid w:val="000C038A"/>
    <w:rsid w:val="000C6598"/>
    <w:rsid w:val="000D44B3"/>
    <w:rsid w:val="000F2978"/>
    <w:rsid w:val="00112DCE"/>
    <w:rsid w:val="00145D43"/>
    <w:rsid w:val="00192C46"/>
    <w:rsid w:val="001A08B3"/>
    <w:rsid w:val="001A7B60"/>
    <w:rsid w:val="001B52F0"/>
    <w:rsid w:val="001B7A65"/>
    <w:rsid w:val="001E41F3"/>
    <w:rsid w:val="001E6AFD"/>
    <w:rsid w:val="00217C52"/>
    <w:rsid w:val="0026004D"/>
    <w:rsid w:val="002640DD"/>
    <w:rsid w:val="00275D12"/>
    <w:rsid w:val="00284FEB"/>
    <w:rsid w:val="002860C4"/>
    <w:rsid w:val="002B5741"/>
    <w:rsid w:val="002E180E"/>
    <w:rsid w:val="002E472E"/>
    <w:rsid w:val="00305409"/>
    <w:rsid w:val="003208F4"/>
    <w:rsid w:val="003609EF"/>
    <w:rsid w:val="0036231A"/>
    <w:rsid w:val="00374DD4"/>
    <w:rsid w:val="003E1A36"/>
    <w:rsid w:val="00410371"/>
    <w:rsid w:val="004242F1"/>
    <w:rsid w:val="0045787D"/>
    <w:rsid w:val="00467C78"/>
    <w:rsid w:val="00483B07"/>
    <w:rsid w:val="004B75B7"/>
    <w:rsid w:val="005141D9"/>
    <w:rsid w:val="0051580D"/>
    <w:rsid w:val="00547111"/>
    <w:rsid w:val="00592D74"/>
    <w:rsid w:val="005B7A1D"/>
    <w:rsid w:val="005E2C44"/>
    <w:rsid w:val="00621188"/>
    <w:rsid w:val="006257ED"/>
    <w:rsid w:val="00653DE4"/>
    <w:rsid w:val="00664D43"/>
    <w:rsid w:val="00665C47"/>
    <w:rsid w:val="00695808"/>
    <w:rsid w:val="006B46FB"/>
    <w:rsid w:val="006E21FB"/>
    <w:rsid w:val="00747CE1"/>
    <w:rsid w:val="00792342"/>
    <w:rsid w:val="007977A8"/>
    <w:rsid w:val="007B512A"/>
    <w:rsid w:val="007C2097"/>
    <w:rsid w:val="007D6A07"/>
    <w:rsid w:val="007F7259"/>
    <w:rsid w:val="008040A8"/>
    <w:rsid w:val="00823960"/>
    <w:rsid w:val="008279FA"/>
    <w:rsid w:val="008626E7"/>
    <w:rsid w:val="00870EE7"/>
    <w:rsid w:val="008863B9"/>
    <w:rsid w:val="008A45A6"/>
    <w:rsid w:val="008D3CCC"/>
    <w:rsid w:val="008F3789"/>
    <w:rsid w:val="008F686C"/>
    <w:rsid w:val="00906752"/>
    <w:rsid w:val="009148DE"/>
    <w:rsid w:val="00941E30"/>
    <w:rsid w:val="009531B0"/>
    <w:rsid w:val="009741B3"/>
    <w:rsid w:val="009777D9"/>
    <w:rsid w:val="00991B88"/>
    <w:rsid w:val="009A5753"/>
    <w:rsid w:val="009A579D"/>
    <w:rsid w:val="009E3297"/>
    <w:rsid w:val="009F734F"/>
    <w:rsid w:val="00A2142D"/>
    <w:rsid w:val="00A246B6"/>
    <w:rsid w:val="00A47E70"/>
    <w:rsid w:val="00A50CF0"/>
    <w:rsid w:val="00A573FF"/>
    <w:rsid w:val="00A64A79"/>
    <w:rsid w:val="00A7671C"/>
    <w:rsid w:val="00AA2CBC"/>
    <w:rsid w:val="00AC5820"/>
    <w:rsid w:val="00AD1CD8"/>
    <w:rsid w:val="00B258BB"/>
    <w:rsid w:val="00B6576B"/>
    <w:rsid w:val="00B67B97"/>
    <w:rsid w:val="00B8319D"/>
    <w:rsid w:val="00B968C8"/>
    <w:rsid w:val="00BA3EC5"/>
    <w:rsid w:val="00BA51D9"/>
    <w:rsid w:val="00BB5DFC"/>
    <w:rsid w:val="00BD279D"/>
    <w:rsid w:val="00BD6BB8"/>
    <w:rsid w:val="00C0009A"/>
    <w:rsid w:val="00C66BA2"/>
    <w:rsid w:val="00C870F6"/>
    <w:rsid w:val="00C907B5"/>
    <w:rsid w:val="00C95985"/>
    <w:rsid w:val="00CC5026"/>
    <w:rsid w:val="00CC68D0"/>
    <w:rsid w:val="00CD1C56"/>
    <w:rsid w:val="00D03F9A"/>
    <w:rsid w:val="00D06D51"/>
    <w:rsid w:val="00D24991"/>
    <w:rsid w:val="00D44380"/>
    <w:rsid w:val="00D50255"/>
    <w:rsid w:val="00D50762"/>
    <w:rsid w:val="00D5797D"/>
    <w:rsid w:val="00D66520"/>
    <w:rsid w:val="00D84AE9"/>
    <w:rsid w:val="00D9124E"/>
    <w:rsid w:val="00DE34CF"/>
    <w:rsid w:val="00E13F3D"/>
    <w:rsid w:val="00E34898"/>
    <w:rsid w:val="00E42562"/>
    <w:rsid w:val="00E77210"/>
    <w:rsid w:val="00EB09B7"/>
    <w:rsid w:val="00EE7D7C"/>
    <w:rsid w:val="00F25D98"/>
    <w:rsid w:val="00F300FB"/>
    <w:rsid w:val="00F370D2"/>
    <w:rsid w:val="00F73A08"/>
    <w:rsid w:val="00FB6386"/>
    <w:rsid w:val="012C19A9"/>
    <w:rsid w:val="036D42A3"/>
    <w:rsid w:val="06E03F13"/>
    <w:rsid w:val="0835467D"/>
    <w:rsid w:val="0AC47E7C"/>
    <w:rsid w:val="0D904A18"/>
    <w:rsid w:val="0DD359BA"/>
    <w:rsid w:val="10164A36"/>
    <w:rsid w:val="14A25F16"/>
    <w:rsid w:val="14D74902"/>
    <w:rsid w:val="15C615C3"/>
    <w:rsid w:val="175F6AD8"/>
    <w:rsid w:val="17B2637D"/>
    <w:rsid w:val="217451A9"/>
    <w:rsid w:val="240E11FD"/>
    <w:rsid w:val="26D755DF"/>
    <w:rsid w:val="299E4AA9"/>
    <w:rsid w:val="29EA4424"/>
    <w:rsid w:val="2F592CE3"/>
    <w:rsid w:val="305B04DC"/>
    <w:rsid w:val="30611164"/>
    <w:rsid w:val="32E95394"/>
    <w:rsid w:val="41A44964"/>
    <w:rsid w:val="44BD2209"/>
    <w:rsid w:val="456A6BB7"/>
    <w:rsid w:val="46F87598"/>
    <w:rsid w:val="4F5458EA"/>
    <w:rsid w:val="4FB67A06"/>
    <w:rsid w:val="500728F7"/>
    <w:rsid w:val="55A10203"/>
    <w:rsid w:val="5B6F6B6E"/>
    <w:rsid w:val="5BF97364"/>
    <w:rsid w:val="5CED17CC"/>
    <w:rsid w:val="5E214822"/>
    <w:rsid w:val="650A0D56"/>
    <w:rsid w:val="65C5024C"/>
    <w:rsid w:val="690833DF"/>
    <w:rsid w:val="72B97EFE"/>
    <w:rsid w:val="758511EA"/>
    <w:rsid w:val="7C8840EC"/>
    <w:rsid w:val="7F8907FF"/>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iPriority="0" w:name="Normal Indent"/>
    <w:lsdException w:qFormat="1" w:unhideWhenUsed="0" w:uiPriority="0" w:name="footnote text"/>
    <w:lsdException w:qFormat="1" w:unhideWhenUsed="0"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qFormat="1" w:unhideWhenUsed="0" w:uiPriority="0" w:name="footnote reference"/>
    <w:lsdException w:qFormat="1" w:unhideWhenUsed="0"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宋体" w:cs="Times New Roman"/>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eastAsia="宋体"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link w:val="86"/>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4">
    <w:name w:val="Default Paragraph Font"/>
    <w:semiHidden/>
    <w:unhideWhenUsed/>
    <w:qFormat/>
    <w:uiPriority w:val="1"/>
  </w:style>
  <w:style w:type="table" w:default="1" w:styleId="42">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next w:val="1"/>
    <w:semiHidden/>
    <w:qFormat/>
    <w:uiPriority w:val="0"/>
    <w:pPr>
      <w:tabs>
        <w:tab w:val="right" w:leader="dot" w:pos="9639"/>
      </w:tabs>
      <w:ind w:left="1701" w:hanging="1701"/>
    </w:pPr>
  </w:style>
  <w:style w:type="paragraph" w:styleId="18">
    <w:name w:val="toc 4"/>
    <w:basedOn w:val="19"/>
    <w:next w:val="1"/>
    <w:semiHidden/>
    <w:qFormat/>
    <w:uiPriority w:val="0"/>
    <w:pPr>
      <w:tabs>
        <w:tab w:val="right" w:leader="dot" w:pos="9639"/>
      </w:tabs>
      <w:ind w:left="1418" w:hanging="1418"/>
    </w:pPr>
  </w:style>
  <w:style w:type="paragraph" w:styleId="19">
    <w:name w:val="toc 3"/>
    <w:basedOn w:val="20"/>
    <w:next w:val="1"/>
    <w:semiHidden/>
    <w:qFormat/>
    <w:uiPriority w:val="0"/>
    <w:pPr>
      <w:tabs>
        <w:tab w:val="right" w:leader="dot" w:pos="9639"/>
      </w:tabs>
      <w:ind w:left="1134" w:hanging="1134"/>
    </w:pPr>
  </w:style>
  <w:style w:type="paragraph" w:styleId="20">
    <w:name w:val="toc 2"/>
    <w:basedOn w:val="21"/>
    <w:next w:val="1"/>
    <w:semiHidden/>
    <w:qFormat/>
    <w:uiPriority w:val="0"/>
    <w:pPr>
      <w:keepNext w:val="0"/>
      <w:tabs>
        <w:tab w:val="right" w:leader="dot" w:pos="9639"/>
      </w:tabs>
      <w:spacing w:before="0"/>
      <w:ind w:left="851" w:hanging="851"/>
    </w:pPr>
    <w:rPr>
      <w:sz w:val="20"/>
    </w:rPr>
  </w:style>
  <w:style w:type="paragraph" w:styleId="21">
    <w:name w:val="toc 1"/>
    <w:next w:val="1"/>
    <w:semiHidden/>
    <w:qFormat/>
    <w:uiPriority w:val="0"/>
    <w:pPr>
      <w:keepNext/>
      <w:keepLines/>
      <w:widowControl w:val="0"/>
      <w:tabs>
        <w:tab w:val="right" w:leader="dot" w:pos="9639"/>
      </w:tabs>
      <w:spacing w:before="120"/>
      <w:ind w:left="567" w:right="425" w:hanging="567"/>
    </w:pPr>
    <w:rPr>
      <w:rFonts w:ascii="Times New Roman" w:hAnsi="Times New Roman" w:eastAsia="宋体" w:cs="Times New Roman"/>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Document Map"/>
    <w:basedOn w:val="1"/>
    <w:semiHidden/>
    <w:qFormat/>
    <w:uiPriority w:val="0"/>
    <w:pPr>
      <w:shd w:val="clear" w:color="auto" w:fill="000080"/>
    </w:pPr>
    <w:rPr>
      <w:rFonts w:ascii="Tahoma" w:hAnsi="Tahoma" w:cs="Tahoma"/>
    </w:rPr>
  </w:style>
  <w:style w:type="paragraph" w:styleId="29">
    <w:name w:val="annotation text"/>
    <w:basedOn w:val="1"/>
    <w:semiHidden/>
    <w:qFormat/>
    <w:uiPriority w:val="0"/>
  </w:style>
  <w:style w:type="paragraph" w:styleId="30">
    <w:name w:val="List Bullet 5"/>
    <w:basedOn w:val="24"/>
    <w:qFormat/>
    <w:uiPriority w:val="0"/>
    <w:pPr>
      <w:ind w:left="1702"/>
    </w:pPr>
  </w:style>
  <w:style w:type="paragraph" w:styleId="31">
    <w:name w:val="toc 8"/>
    <w:basedOn w:val="21"/>
    <w:next w:val="1"/>
    <w:semiHidden/>
    <w:qFormat/>
    <w:uiPriority w:val="0"/>
    <w:pPr>
      <w:spacing w:before="180"/>
      <w:ind w:left="2693" w:hanging="2693"/>
    </w:pPr>
    <w:rPr>
      <w:b/>
    </w:rPr>
  </w:style>
  <w:style w:type="paragraph" w:styleId="32">
    <w:name w:val="Balloon Text"/>
    <w:basedOn w:val="1"/>
    <w:semiHidden/>
    <w:qFormat/>
    <w:uiPriority w:val="0"/>
    <w:rPr>
      <w:rFonts w:ascii="Tahoma" w:hAnsi="Tahoma" w:cs="Tahoma"/>
      <w:sz w:val="16"/>
      <w:szCs w:val="16"/>
    </w:rPr>
  </w:style>
  <w:style w:type="paragraph" w:styleId="33">
    <w:name w:val="footer"/>
    <w:basedOn w:val="34"/>
    <w:qFormat/>
    <w:uiPriority w:val="0"/>
    <w:pPr>
      <w:jc w:val="center"/>
    </w:pPr>
    <w:rPr>
      <w:i/>
    </w:rPr>
  </w:style>
  <w:style w:type="paragraph" w:styleId="34">
    <w:name w:val="header"/>
    <w:qFormat/>
    <w:uiPriority w:val="0"/>
    <w:pPr>
      <w:widowControl w:val="0"/>
    </w:pPr>
    <w:rPr>
      <w:rFonts w:ascii="Arial" w:hAnsi="Arial" w:eastAsia="宋体" w:cs="Times New Roman"/>
      <w:b/>
      <w:sz w:val="18"/>
      <w:lang w:val="en-GB" w:eastAsia="en-US" w:bidi="ar-SA"/>
    </w:rPr>
  </w:style>
  <w:style w:type="paragraph" w:styleId="35">
    <w:name w:val="footnote text"/>
    <w:basedOn w:val="1"/>
    <w:semiHidden/>
    <w:qFormat/>
    <w:uiPriority w:val="0"/>
    <w:pPr>
      <w:keepLines/>
      <w:spacing w:after="0"/>
      <w:ind w:left="454" w:hanging="454"/>
    </w:pPr>
    <w:rPr>
      <w:sz w:val="16"/>
    </w:rPr>
  </w:style>
  <w:style w:type="paragraph" w:styleId="36">
    <w:name w:val="List 5"/>
    <w:basedOn w:val="37"/>
    <w:qFormat/>
    <w:uiPriority w:val="0"/>
    <w:pPr>
      <w:ind w:left="1702"/>
    </w:pPr>
  </w:style>
  <w:style w:type="paragraph" w:styleId="37">
    <w:name w:val="List 4"/>
    <w:basedOn w:val="12"/>
    <w:qFormat/>
    <w:uiPriority w:val="0"/>
    <w:pPr>
      <w:ind w:left="1418"/>
    </w:pPr>
  </w:style>
  <w:style w:type="paragraph" w:styleId="38">
    <w:name w:val="toc 9"/>
    <w:basedOn w:val="31"/>
    <w:next w:val="1"/>
    <w:semiHidden/>
    <w:qFormat/>
    <w:uiPriority w:val="0"/>
    <w:pPr>
      <w:ind w:left="1418" w:hanging="1418"/>
    </w:pPr>
  </w:style>
  <w:style w:type="paragraph" w:styleId="39">
    <w:name w:val="index 1"/>
    <w:basedOn w:val="1"/>
    <w:next w:val="1"/>
    <w:semiHidden/>
    <w:qFormat/>
    <w:uiPriority w:val="0"/>
    <w:pPr>
      <w:keepLines/>
      <w:spacing w:after="0"/>
    </w:pPr>
  </w:style>
  <w:style w:type="paragraph" w:styleId="40">
    <w:name w:val="index 2"/>
    <w:basedOn w:val="39"/>
    <w:next w:val="1"/>
    <w:semiHidden/>
    <w:qFormat/>
    <w:uiPriority w:val="0"/>
    <w:pPr>
      <w:ind w:left="284"/>
    </w:pPr>
  </w:style>
  <w:style w:type="paragraph" w:styleId="41">
    <w:name w:val="annotation subject"/>
    <w:basedOn w:val="29"/>
    <w:next w:val="29"/>
    <w:semiHidden/>
    <w:qFormat/>
    <w:uiPriority w:val="0"/>
    <w:rPr>
      <w:b/>
      <w:bCs/>
    </w:rPr>
  </w:style>
  <w:style w:type="table" w:styleId="43">
    <w:name w:val="Table Grid"/>
    <w:basedOn w:val="4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5">
    <w:name w:val="FollowedHyperlink"/>
    <w:qFormat/>
    <w:uiPriority w:val="0"/>
    <w:rPr>
      <w:color w:val="800080"/>
      <w:u w:val="single"/>
    </w:rPr>
  </w:style>
  <w:style w:type="character" w:styleId="46">
    <w:name w:val="Hyperlink"/>
    <w:qFormat/>
    <w:uiPriority w:val="0"/>
    <w:rPr>
      <w:color w:val="0000FF"/>
      <w:u w:val="single"/>
    </w:rPr>
  </w:style>
  <w:style w:type="character" w:styleId="47">
    <w:name w:val="annotation reference"/>
    <w:semiHidden/>
    <w:qFormat/>
    <w:uiPriority w:val="0"/>
    <w:rPr>
      <w:sz w:val="16"/>
    </w:rPr>
  </w:style>
  <w:style w:type="character" w:styleId="48">
    <w:name w:val="footnote reference"/>
    <w:semiHidden/>
    <w:qFormat/>
    <w:uiPriority w:val="0"/>
    <w:rPr>
      <w:b/>
      <w:position w:val="6"/>
      <w:sz w:val="16"/>
    </w:rPr>
  </w:style>
  <w:style w:type="paragraph" w:customStyle="1" w:styleId="49">
    <w:name w:val="ZT"/>
    <w:qFormat/>
    <w:uiPriority w:val="0"/>
    <w:pPr>
      <w:framePr w:wrap="notBeside" w:vAnchor="margin" w:hAnchor="margin" w:yAlign="center"/>
      <w:widowControl w:val="0"/>
      <w:spacing w:line="240" w:lineRule="atLeast"/>
      <w:jc w:val="right"/>
    </w:pPr>
    <w:rPr>
      <w:rFonts w:ascii="Arial" w:hAnsi="Arial" w:eastAsia="宋体" w:cs="Times New Roman"/>
      <w:b/>
      <w:sz w:val="34"/>
      <w:lang w:val="en-GB" w:eastAsia="en-US" w:bidi="ar-SA"/>
    </w:rPr>
  </w:style>
  <w:style w:type="paragraph" w:customStyle="1" w:styleId="50">
    <w:name w:val="ZH"/>
    <w:qFormat/>
    <w:uiPriority w:val="0"/>
    <w:pPr>
      <w:framePr w:wrap="notBeside" w:vAnchor="page" w:hAnchor="margin" w:xAlign="center" w:y="6805"/>
      <w:widowControl w:val="0"/>
    </w:pPr>
    <w:rPr>
      <w:rFonts w:ascii="Arial" w:hAnsi="Arial" w:eastAsia="宋体" w:cs="Times New Roman"/>
      <w:lang w:val="en-GB" w:eastAsia="en-US" w:bidi="ar-SA"/>
    </w:rPr>
  </w:style>
  <w:style w:type="paragraph" w:customStyle="1" w:styleId="51">
    <w:name w:val="TT"/>
    <w:basedOn w:val="2"/>
    <w:next w:val="1"/>
    <w:qFormat/>
    <w:uiPriority w:val="0"/>
    <w:pPr>
      <w:outlineLvl w:val="9"/>
    </w:pPr>
  </w:style>
  <w:style w:type="paragraph" w:customStyle="1" w:styleId="52">
    <w:name w:val="TAH"/>
    <w:basedOn w:val="53"/>
    <w:qFormat/>
    <w:uiPriority w:val="0"/>
    <w:rPr>
      <w:b/>
    </w:rPr>
  </w:style>
  <w:style w:type="paragraph" w:customStyle="1" w:styleId="53">
    <w:name w:val="TAC"/>
    <w:basedOn w:val="54"/>
    <w:qFormat/>
    <w:uiPriority w:val="0"/>
    <w:pPr>
      <w:jc w:val="center"/>
    </w:pPr>
  </w:style>
  <w:style w:type="paragraph" w:customStyle="1" w:styleId="54">
    <w:name w:val="TAL"/>
    <w:basedOn w:val="1"/>
    <w:qFormat/>
    <w:uiPriority w:val="0"/>
    <w:pPr>
      <w:keepNext/>
      <w:keepLines/>
      <w:spacing w:after="0"/>
    </w:pPr>
    <w:rPr>
      <w:rFonts w:ascii="Arial" w:hAnsi="Arial"/>
      <w:sz w:val="18"/>
    </w:rPr>
  </w:style>
  <w:style w:type="paragraph" w:customStyle="1" w:styleId="55">
    <w:name w:val="TF"/>
    <w:basedOn w:val="56"/>
    <w:qFormat/>
    <w:uiPriority w:val="0"/>
    <w:pPr>
      <w:keepNext w:val="0"/>
      <w:spacing w:before="0" w:after="240"/>
    </w:pPr>
  </w:style>
  <w:style w:type="paragraph" w:customStyle="1" w:styleId="56">
    <w:name w:val="TH"/>
    <w:basedOn w:val="1"/>
    <w:qFormat/>
    <w:uiPriority w:val="0"/>
    <w:pPr>
      <w:keepNext/>
      <w:keepLines/>
      <w:spacing w:before="60"/>
      <w:jc w:val="center"/>
    </w:pPr>
    <w:rPr>
      <w:rFonts w:ascii="Arial" w:hAnsi="Arial"/>
      <w:b/>
    </w:rPr>
  </w:style>
  <w:style w:type="paragraph" w:customStyle="1" w:styleId="57">
    <w:name w:val="NO"/>
    <w:basedOn w:val="1"/>
    <w:qFormat/>
    <w:uiPriority w:val="0"/>
    <w:pPr>
      <w:keepLines/>
      <w:ind w:left="1135" w:hanging="851"/>
    </w:pPr>
  </w:style>
  <w:style w:type="paragraph" w:customStyle="1" w:styleId="58">
    <w:name w:val="EX"/>
    <w:basedOn w:val="1"/>
    <w:qFormat/>
    <w:uiPriority w:val="0"/>
    <w:pPr>
      <w:keepLines/>
      <w:ind w:left="1702" w:hanging="1418"/>
    </w:pPr>
  </w:style>
  <w:style w:type="paragraph" w:customStyle="1" w:styleId="59">
    <w:name w:val="FP"/>
    <w:basedOn w:val="1"/>
    <w:qFormat/>
    <w:uiPriority w:val="0"/>
    <w:pPr>
      <w:spacing w:after="0"/>
    </w:pPr>
  </w:style>
  <w:style w:type="paragraph" w:customStyle="1" w:styleId="60">
    <w:name w:val="LD"/>
    <w:qFormat/>
    <w:uiPriority w:val="0"/>
    <w:pPr>
      <w:keepNext/>
      <w:keepLines/>
      <w:spacing w:line="180" w:lineRule="exact"/>
    </w:pPr>
    <w:rPr>
      <w:rFonts w:ascii="MS LineDraw" w:hAnsi="MS LineDraw" w:eastAsia="宋体" w:cs="Times New Roman"/>
      <w:lang w:val="en-GB" w:eastAsia="en-US" w:bidi="ar-SA"/>
    </w:rPr>
  </w:style>
  <w:style w:type="paragraph" w:customStyle="1" w:styleId="61">
    <w:name w:val="NW"/>
    <w:basedOn w:val="57"/>
    <w:qFormat/>
    <w:uiPriority w:val="0"/>
    <w:pPr>
      <w:spacing w:after="0"/>
    </w:pPr>
  </w:style>
  <w:style w:type="paragraph" w:customStyle="1" w:styleId="62">
    <w:name w:val="EW"/>
    <w:basedOn w:val="58"/>
    <w:qFormat/>
    <w:uiPriority w:val="0"/>
    <w:pPr>
      <w:spacing w:after="0"/>
    </w:pPr>
  </w:style>
  <w:style w:type="paragraph" w:customStyle="1" w:styleId="63">
    <w:name w:val="EQ"/>
    <w:basedOn w:val="1"/>
    <w:next w:val="1"/>
    <w:qFormat/>
    <w:uiPriority w:val="0"/>
    <w:pPr>
      <w:keepLines/>
      <w:tabs>
        <w:tab w:val="center" w:pos="4536"/>
        <w:tab w:val="right" w:pos="9072"/>
      </w:tabs>
    </w:pPr>
  </w:style>
  <w:style w:type="paragraph" w:customStyle="1" w:styleId="64">
    <w:name w:val="NF"/>
    <w:basedOn w:val="57"/>
    <w:qFormat/>
    <w:uiPriority w:val="0"/>
    <w:pPr>
      <w:keepNext/>
      <w:spacing w:after="0"/>
    </w:pPr>
    <w:rPr>
      <w:rFonts w:ascii="Arial" w:hAnsi="Arial"/>
      <w:sz w:val="18"/>
    </w:rPr>
  </w:style>
  <w:style w:type="paragraph" w:customStyle="1" w:styleId="65">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宋体" w:cs="Times New Roman"/>
      <w:sz w:val="16"/>
      <w:lang w:val="en-GB" w:eastAsia="en-US" w:bidi="ar-SA"/>
    </w:rPr>
  </w:style>
  <w:style w:type="paragraph" w:customStyle="1" w:styleId="66">
    <w:name w:val="TAR"/>
    <w:basedOn w:val="54"/>
    <w:qFormat/>
    <w:uiPriority w:val="0"/>
    <w:pPr>
      <w:jc w:val="right"/>
    </w:pPr>
  </w:style>
  <w:style w:type="paragraph" w:customStyle="1" w:styleId="67">
    <w:name w:val="TAN"/>
    <w:basedOn w:val="54"/>
    <w:qFormat/>
    <w:uiPriority w:val="0"/>
    <w:pPr>
      <w:ind w:left="851" w:hanging="851"/>
    </w:pPr>
  </w:style>
  <w:style w:type="paragraph" w:customStyle="1" w:styleId="68">
    <w:name w:val="ZA"/>
    <w:qFormat/>
    <w:uiPriority w:val="0"/>
    <w:pPr>
      <w:framePr w:w="10206" w:h="794" w:hRule="exact" w:wrap="notBeside" w:vAnchor="page" w:hAnchor="margin" w:y="1135"/>
      <w:widowControl w:val="0"/>
      <w:pBdr>
        <w:bottom w:val="single" w:color="auto" w:sz="12" w:space="1"/>
      </w:pBdr>
      <w:jc w:val="right"/>
    </w:pPr>
    <w:rPr>
      <w:rFonts w:ascii="Arial" w:hAnsi="Arial" w:eastAsia="宋体" w:cs="Times New Roman"/>
      <w:sz w:val="40"/>
      <w:lang w:val="en-GB" w:eastAsia="en-US" w:bidi="ar-SA"/>
    </w:rPr>
  </w:style>
  <w:style w:type="paragraph" w:customStyle="1" w:styleId="69">
    <w:name w:val="ZB"/>
    <w:qFormat/>
    <w:uiPriority w:val="0"/>
    <w:pPr>
      <w:framePr w:w="10206" w:h="284" w:hRule="exact" w:wrap="notBeside" w:vAnchor="page" w:hAnchor="margin" w:y="1986"/>
      <w:widowControl w:val="0"/>
      <w:ind w:right="28"/>
      <w:jc w:val="right"/>
    </w:pPr>
    <w:rPr>
      <w:rFonts w:ascii="Arial" w:hAnsi="Arial" w:eastAsia="宋体" w:cs="Times New Roman"/>
      <w:i/>
      <w:lang w:val="en-GB" w:eastAsia="en-US" w:bidi="ar-SA"/>
    </w:rPr>
  </w:style>
  <w:style w:type="paragraph" w:customStyle="1" w:styleId="70">
    <w:name w:val="ZD"/>
    <w:qFormat/>
    <w:uiPriority w:val="0"/>
    <w:pPr>
      <w:framePr w:wrap="notBeside" w:vAnchor="page" w:hAnchor="margin" w:y="15764"/>
      <w:widowControl w:val="0"/>
    </w:pPr>
    <w:rPr>
      <w:rFonts w:ascii="Arial" w:hAnsi="Arial" w:eastAsia="宋体" w:cs="Times New Roman"/>
      <w:sz w:val="32"/>
      <w:lang w:val="en-GB" w:eastAsia="en-US" w:bidi="ar-SA"/>
    </w:rPr>
  </w:style>
  <w:style w:type="paragraph" w:customStyle="1" w:styleId="71">
    <w:name w:val="ZU"/>
    <w:qFormat/>
    <w:uiPriority w:val="0"/>
    <w:pPr>
      <w:framePr w:w="10206" w:wrap="notBeside" w:vAnchor="page" w:hAnchor="margin" w:y="6238"/>
      <w:widowControl w:val="0"/>
      <w:pBdr>
        <w:top w:val="single" w:color="auto" w:sz="12" w:space="1"/>
      </w:pBdr>
      <w:jc w:val="right"/>
    </w:pPr>
    <w:rPr>
      <w:rFonts w:ascii="Arial" w:hAnsi="Arial" w:eastAsia="宋体" w:cs="Times New Roman"/>
      <w:lang w:val="en-GB" w:eastAsia="en-US" w:bidi="ar-SA"/>
    </w:rPr>
  </w:style>
  <w:style w:type="paragraph" w:customStyle="1" w:styleId="72">
    <w:name w:val="ZV"/>
    <w:basedOn w:val="71"/>
    <w:qFormat/>
    <w:uiPriority w:val="0"/>
    <w:pPr>
      <w:framePr w:y="16161"/>
    </w:pPr>
  </w:style>
  <w:style w:type="character" w:customStyle="1" w:styleId="73">
    <w:name w:val="ZGSM"/>
    <w:qFormat/>
    <w:uiPriority w:val="0"/>
  </w:style>
  <w:style w:type="paragraph" w:customStyle="1" w:styleId="74">
    <w:name w:val="ZG"/>
    <w:qFormat/>
    <w:uiPriority w:val="0"/>
    <w:pPr>
      <w:framePr w:wrap="notBeside" w:vAnchor="page" w:hAnchor="margin" w:xAlign="right" w:y="6805"/>
      <w:widowControl w:val="0"/>
      <w:jc w:val="right"/>
    </w:pPr>
    <w:rPr>
      <w:rFonts w:ascii="Arial" w:hAnsi="Arial" w:eastAsia="宋体" w:cs="Times New Roman"/>
      <w:lang w:val="en-GB" w:eastAsia="en-US" w:bidi="ar-SA"/>
    </w:rPr>
  </w:style>
  <w:style w:type="paragraph" w:customStyle="1" w:styleId="75">
    <w:name w:val="Editor's Note"/>
    <w:basedOn w:val="57"/>
    <w:qFormat/>
    <w:uiPriority w:val="0"/>
    <w:rPr>
      <w:color w:val="FF0000"/>
    </w:rPr>
  </w:style>
  <w:style w:type="paragraph" w:customStyle="1" w:styleId="76">
    <w:name w:val="B1"/>
    <w:basedOn w:val="14"/>
    <w:link w:val="84"/>
    <w:qFormat/>
    <w:uiPriority w:val="0"/>
  </w:style>
  <w:style w:type="paragraph" w:customStyle="1" w:styleId="77">
    <w:name w:val="B2"/>
    <w:basedOn w:val="13"/>
    <w:qFormat/>
    <w:uiPriority w:val="0"/>
  </w:style>
  <w:style w:type="paragraph" w:customStyle="1" w:styleId="78">
    <w:name w:val="B3"/>
    <w:basedOn w:val="12"/>
    <w:qFormat/>
    <w:uiPriority w:val="0"/>
  </w:style>
  <w:style w:type="paragraph" w:customStyle="1" w:styleId="79">
    <w:name w:val="B4"/>
    <w:basedOn w:val="37"/>
    <w:qFormat/>
    <w:uiPriority w:val="0"/>
  </w:style>
  <w:style w:type="paragraph" w:customStyle="1" w:styleId="80">
    <w:name w:val="B5"/>
    <w:basedOn w:val="36"/>
    <w:qFormat/>
    <w:uiPriority w:val="0"/>
  </w:style>
  <w:style w:type="paragraph" w:customStyle="1" w:styleId="81">
    <w:name w:val="ZTD"/>
    <w:basedOn w:val="69"/>
    <w:qFormat/>
    <w:uiPriority w:val="0"/>
    <w:pPr>
      <w:framePr w:hRule="auto" w:y="852"/>
    </w:pPr>
    <w:rPr>
      <w:i w:val="0"/>
      <w:sz w:val="40"/>
    </w:rPr>
  </w:style>
  <w:style w:type="paragraph" w:customStyle="1" w:styleId="82">
    <w:name w:val="CR Cover Page"/>
    <w:qFormat/>
    <w:uiPriority w:val="0"/>
    <w:pPr>
      <w:spacing w:after="120"/>
    </w:pPr>
    <w:rPr>
      <w:rFonts w:ascii="Arial" w:hAnsi="Arial" w:eastAsia="宋体" w:cs="Times New Roman"/>
      <w:lang w:val="en-GB" w:eastAsia="en-US" w:bidi="ar-SA"/>
    </w:rPr>
  </w:style>
  <w:style w:type="paragraph" w:customStyle="1" w:styleId="83">
    <w:name w:val="tdoc-header"/>
    <w:qFormat/>
    <w:uiPriority w:val="0"/>
    <w:rPr>
      <w:rFonts w:ascii="Arial" w:hAnsi="Arial" w:eastAsia="宋体" w:cs="Times New Roman"/>
      <w:sz w:val="24"/>
      <w:lang w:val="en-GB" w:eastAsia="en-US" w:bidi="ar-SA"/>
    </w:rPr>
  </w:style>
  <w:style w:type="character" w:customStyle="1" w:styleId="84">
    <w:name w:val="B1 Char1"/>
    <w:link w:val="76"/>
    <w:qFormat/>
    <w:uiPriority w:val="0"/>
    <w:rPr>
      <w:rFonts w:ascii="Times New Roman" w:hAnsi="Times New Roman"/>
      <w:lang w:val="en-GB" w:eastAsia="en-US"/>
    </w:rPr>
  </w:style>
  <w:style w:type="character" w:customStyle="1" w:styleId="85">
    <w:name w:val="B1 Zchn"/>
    <w:qFormat/>
    <w:uiPriority w:val="0"/>
    <w:rPr>
      <w:lang w:eastAsia="en-US"/>
    </w:rPr>
  </w:style>
  <w:style w:type="character" w:customStyle="1" w:styleId="86">
    <w:name w:val="标题 5 字符"/>
    <w:link w:val="6"/>
    <w:qFormat/>
    <w:uiPriority w:val="0"/>
    <w:rPr>
      <w:rFonts w:ascii="Arial" w:hAnsi="Arial"/>
      <w:sz w:val="22"/>
      <w:lang w:val="en-GB" w:eastAsia="en-US"/>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notes" Target="footnotes.xml"/><Relationship Id="rId2" Type="http://schemas.openxmlformats.org/officeDocument/2006/relationships/settings" Target="settings.xml"/><Relationship Id="rId18" Type="http://schemas.microsoft.com/office/2011/relationships/people" Target="people.xml"/><Relationship Id="rId17" Type="http://schemas.openxmlformats.org/officeDocument/2006/relationships/fontTable" Target="fontTable.xml"/><Relationship Id="rId16" Type="http://schemas.microsoft.com/office/2006/relationships/keyMapCustomizations" Target="customizations.xml"/><Relationship Id="rId15" Type="http://schemas.openxmlformats.org/officeDocument/2006/relationships/customXml" Target="../customXml/item2.xml"/><Relationship Id="rId14" Type="http://schemas.openxmlformats.org/officeDocument/2006/relationships/customXml" Target="../customXml/item1.xml"/><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292D6BF-21C3-4333-B58E-32A75B9C36C8}">
  <ds:schemaRefs/>
</ds:datastoreItem>
</file>

<file path=docProps/app.xml><?xml version="1.0" encoding="utf-8"?>
<Properties xmlns="http://schemas.openxmlformats.org/officeDocument/2006/extended-properties" xmlns:vt="http://schemas.openxmlformats.org/officeDocument/2006/docPropsVTypes">
  <Template>3gpp_70.dot</Template>
  <Company>3GPP Support Team</Company>
  <Pages>3</Pages>
  <Words>557</Words>
  <Characters>3177</Characters>
  <Lines>26</Lines>
  <Paragraphs>7</Paragraphs>
  <TotalTime>1</TotalTime>
  <ScaleCrop>false</ScaleCrop>
  <LinksUpToDate>false</LinksUpToDate>
  <CharactersWithSpaces>3727</CharactersWithSpaces>
  <Application>WPS Office_11.8.2.10393_F1E327BC-269C-435d-A152-05C5408002CA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2020-02-03T08:32:00Z</dcterms:created>
  <dc:creator>Michael Sanders, John M Meredith</dc:creator>
  <cp:lastModifiedBy>10207298</cp:lastModifiedBy>
  <cp:lastPrinted>2411-12-31T15:59:00Z</cp:lastPrinted>
  <dcterms:modified xsi:type="dcterms:W3CDTF">2024-11-21T05:07:43Z</dcterms:modified>
  <dc:title>MTG_TITLE</dc:title>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2052-11.8.2.10393</vt:lpwstr>
  </property>
  <property fmtid="{D5CDD505-2E9C-101B-9397-08002B2CF9AE}" pid="22" name="ICV">
    <vt:lpwstr>30033BD730524A77BF3935DF6D27C6EC</vt:lpwstr>
  </property>
</Properties>
</file>